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8A" w:rsidRPr="00455920" w:rsidRDefault="00455920" w:rsidP="00455920">
      <w:pPr>
        <w:pStyle w:val="Nagwek1"/>
        <w:tabs>
          <w:tab w:val="left" w:pos="142"/>
        </w:tabs>
        <w:spacing w:before="0" w:after="0"/>
        <w:jc w:val="center"/>
        <w:rPr>
          <w:rFonts w:ascii="Century" w:hAnsi="Century"/>
          <w:sz w:val="24"/>
          <w:szCs w:val="24"/>
        </w:rPr>
      </w:pPr>
      <w:r w:rsidRPr="00455920">
        <w:rPr>
          <w:rFonts w:ascii="Century" w:hAnsi="Century"/>
          <w:sz w:val="24"/>
          <w:szCs w:val="24"/>
        </w:rPr>
        <w:t>WZÓR UMOWY NA DOSTAWY</w:t>
      </w:r>
    </w:p>
    <w:p w:rsidR="00455920" w:rsidRPr="00455920" w:rsidRDefault="00455920" w:rsidP="00455920">
      <w:pPr>
        <w:jc w:val="center"/>
        <w:rPr>
          <w:b/>
        </w:rPr>
      </w:pPr>
      <w:r w:rsidRPr="00455920">
        <w:rPr>
          <w:b/>
        </w:rPr>
        <w:t>Nr …..</w:t>
      </w:r>
    </w:p>
    <w:p w:rsidR="002F798A" w:rsidRPr="00A32FEB" w:rsidRDefault="002F798A" w:rsidP="00A32FEB">
      <w:pPr>
        <w:rPr>
          <w:rFonts w:ascii="Century" w:hAnsi="Century"/>
        </w:rPr>
      </w:pPr>
    </w:p>
    <w:p w:rsidR="002F798A" w:rsidRPr="00A32FEB" w:rsidRDefault="002F798A" w:rsidP="00A32FEB">
      <w:pPr>
        <w:pStyle w:val="Tekstpodstawowywcity"/>
        <w:spacing w:line="240" w:lineRule="auto"/>
        <w:ind w:firstLine="0"/>
        <w:rPr>
          <w:rFonts w:ascii="Century" w:hAnsi="Century"/>
          <w:szCs w:val="24"/>
        </w:rPr>
      </w:pPr>
      <w:r w:rsidRPr="00A32FEB">
        <w:rPr>
          <w:rFonts w:ascii="Century" w:hAnsi="Century"/>
          <w:szCs w:val="24"/>
        </w:rPr>
        <w:t xml:space="preserve">zawarta w ................, </w:t>
      </w:r>
      <w:r w:rsidR="00A32FEB" w:rsidRPr="00A32FEB">
        <w:rPr>
          <w:rFonts w:ascii="Century" w:hAnsi="Century"/>
          <w:szCs w:val="24"/>
        </w:rPr>
        <w:t>w dniu</w:t>
      </w:r>
      <w:r w:rsidRPr="00A32FEB">
        <w:rPr>
          <w:rFonts w:ascii="Century" w:hAnsi="Century"/>
          <w:szCs w:val="24"/>
        </w:rPr>
        <w:t xml:space="preserve"> </w:t>
      </w:r>
      <w:r w:rsidRPr="00A32FEB">
        <w:rPr>
          <w:rFonts w:ascii="Century" w:hAnsi="Century"/>
          <w:b/>
          <w:szCs w:val="24"/>
        </w:rPr>
        <w:t>…………………………….</w:t>
      </w:r>
      <w:r w:rsidRPr="00A32FEB">
        <w:rPr>
          <w:rFonts w:ascii="Century" w:hAnsi="Century"/>
          <w:szCs w:val="24"/>
        </w:rPr>
        <w:t xml:space="preserve"> pomiędzy :</w:t>
      </w:r>
    </w:p>
    <w:p w:rsidR="00A32FEB" w:rsidRDefault="00A32FEB" w:rsidP="00A32FEB">
      <w:pPr>
        <w:jc w:val="both"/>
        <w:rPr>
          <w:rFonts w:ascii="Century" w:hAnsi="Century"/>
          <w:b/>
        </w:rPr>
      </w:pPr>
    </w:p>
    <w:p w:rsidR="002F798A" w:rsidRPr="00A32FEB" w:rsidRDefault="00A32FEB" w:rsidP="00A32FEB">
      <w:pPr>
        <w:jc w:val="both"/>
        <w:rPr>
          <w:rFonts w:ascii="Century" w:hAnsi="Century"/>
          <w:b/>
        </w:rPr>
      </w:pPr>
      <w:r w:rsidRPr="00A32FEB">
        <w:rPr>
          <w:rFonts w:ascii="Century" w:hAnsi="Century"/>
          <w:b/>
        </w:rPr>
        <w:t xml:space="preserve">Powiat Bieszczadzki </w:t>
      </w:r>
    </w:p>
    <w:p w:rsidR="00A32FEB" w:rsidRPr="00A32FEB" w:rsidRDefault="00455920" w:rsidP="00A32FEB">
      <w:pPr>
        <w:jc w:val="both"/>
        <w:rPr>
          <w:rFonts w:ascii="Century" w:hAnsi="Century"/>
          <w:b/>
        </w:rPr>
      </w:pPr>
      <w:r>
        <w:rPr>
          <w:rFonts w:ascii="Century" w:hAnsi="Century"/>
          <w:b/>
        </w:rPr>
        <w:t>u</w:t>
      </w:r>
      <w:r w:rsidR="00A32FEB" w:rsidRPr="00A32FEB">
        <w:rPr>
          <w:rFonts w:ascii="Century" w:hAnsi="Century"/>
          <w:b/>
        </w:rPr>
        <w:t xml:space="preserve">l. Bełska 22, 38 – 700 Ustrzyki Dolne </w:t>
      </w:r>
    </w:p>
    <w:p w:rsidR="00A32FEB" w:rsidRPr="00A32FEB" w:rsidRDefault="00A32FEB" w:rsidP="00A32FEB">
      <w:pPr>
        <w:jc w:val="both"/>
        <w:rPr>
          <w:rFonts w:ascii="Century" w:hAnsi="Century"/>
          <w:b/>
        </w:rPr>
      </w:pPr>
      <w:r w:rsidRPr="00A32FEB">
        <w:rPr>
          <w:rFonts w:ascii="Century" w:hAnsi="Century"/>
          <w:b/>
        </w:rPr>
        <w:t xml:space="preserve">NIP 689 11 89 975 </w:t>
      </w:r>
    </w:p>
    <w:p w:rsidR="00A32FEB" w:rsidRDefault="00A32FEB" w:rsidP="00A32FEB">
      <w:pPr>
        <w:jc w:val="both"/>
        <w:rPr>
          <w:rFonts w:ascii="Century" w:hAnsi="Century"/>
        </w:rPr>
      </w:pPr>
    </w:p>
    <w:p w:rsidR="009508B8" w:rsidRDefault="00A32FEB" w:rsidP="00A32FEB">
      <w:pPr>
        <w:jc w:val="both"/>
        <w:rPr>
          <w:rFonts w:ascii="Century" w:hAnsi="Century"/>
        </w:rPr>
      </w:pPr>
      <w:r w:rsidRPr="00A32FEB">
        <w:rPr>
          <w:rFonts w:ascii="Century" w:hAnsi="Century"/>
        </w:rPr>
        <w:t xml:space="preserve">reprezentowanym przez Zarząd, w imieniu którego działają </w:t>
      </w:r>
    </w:p>
    <w:p w:rsidR="009508B8" w:rsidRDefault="009508B8" w:rsidP="00A32FEB">
      <w:pPr>
        <w:jc w:val="both"/>
        <w:rPr>
          <w:rFonts w:ascii="Century" w:hAnsi="Century"/>
        </w:rPr>
      </w:pPr>
    </w:p>
    <w:p w:rsidR="002F798A" w:rsidRPr="00A32FEB" w:rsidRDefault="00A32FEB" w:rsidP="00A32FEB">
      <w:pPr>
        <w:jc w:val="both"/>
        <w:rPr>
          <w:rFonts w:ascii="Century" w:hAnsi="Century"/>
        </w:rPr>
      </w:pPr>
      <w:r w:rsidRPr="00A32FEB">
        <w:rPr>
          <w:rFonts w:ascii="Century" w:hAnsi="Century"/>
        </w:rPr>
        <w:t xml:space="preserve">Marek Andruch – Starosta Bieszczadzki </w:t>
      </w:r>
    </w:p>
    <w:p w:rsidR="00A32FEB" w:rsidRPr="00A32FEB" w:rsidRDefault="00A32FEB" w:rsidP="00A32FEB">
      <w:pPr>
        <w:jc w:val="both"/>
        <w:rPr>
          <w:rFonts w:ascii="Century" w:hAnsi="Century"/>
        </w:rPr>
      </w:pPr>
      <w:r w:rsidRPr="00A32FEB">
        <w:rPr>
          <w:rFonts w:ascii="Century" w:hAnsi="Century"/>
        </w:rPr>
        <w:t xml:space="preserve">Artur Woźny – Wicestarosta Bieszczadzki </w:t>
      </w:r>
    </w:p>
    <w:p w:rsidR="009508B8" w:rsidRDefault="009508B8" w:rsidP="00A32FEB">
      <w:pPr>
        <w:jc w:val="both"/>
        <w:rPr>
          <w:rFonts w:ascii="Century" w:hAnsi="Century"/>
        </w:rPr>
      </w:pPr>
    </w:p>
    <w:p w:rsidR="00A32FEB" w:rsidRPr="00A32FEB" w:rsidRDefault="00A32FEB" w:rsidP="00A32FEB">
      <w:pPr>
        <w:jc w:val="both"/>
        <w:rPr>
          <w:rFonts w:ascii="Century" w:hAnsi="Century"/>
        </w:rPr>
      </w:pPr>
      <w:r w:rsidRPr="00A32FEB">
        <w:rPr>
          <w:rFonts w:ascii="Century" w:hAnsi="Century"/>
        </w:rPr>
        <w:t xml:space="preserve">przy kontrasygnacie </w:t>
      </w:r>
      <w:r w:rsidR="00455920" w:rsidRPr="00A32FEB">
        <w:rPr>
          <w:rFonts w:ascii="Century" w:hAnsi="Century"/>
        </w:rPr>
        <w:t>Skarbnik</w:t>
      </w:r>
      <w:r w:rsidR="00455920">
        <w:rPr>
          <w:rFonts w:ascii="Century" w:hAnsi="Century"/>
        </w:rPr>
        <w:t>a</w:t>
      </w:r>
      <w:r w:rsidR="00455920" w:rsidRPr="00A32FEB">
        <w:rPr>
          <w:rFonts w:ascii="Century" w:hAnsi="Century"/>
        </w:rPr>
        <w:t xml:space="preserve"> Powiatu</w:t>
      </w:r>
      <w:r w:rsidR="00455920">
        <w:rPr>
          <w:rFonts w:ascii="Century" w:hAnsi="Century"/>
        </w:rPr>
        <w:t xml:space="preserve"> – p. Barbara Pabis</w:t>
      </w:r>
      <w:r w:rsidRPr="00A32FEB">
        <w:rPr>
          <w:rFonts w:ascii="Century" w:hAnsi="Century"/>
        </w:rPr>
        <w:t xml:space="preserve"> </w:t>
      </w:r>
    </w:p>
    <w:p w:rsidR="00A32FEB" w:rsidRPr="00A32FEB" w:rsidRDefault="00A32FEB" w:rsidP="00A32FEB">
      <w:pPr>
        <w:jc w:val="both"/>
        <w:rPr>
          <w:rFonts w:ascii="Century" w:hAnsi="Century"/>
        </w:rPr>
      </w:pPr>
    </w:p>
    <w:p w:rsidR="002F798A" w:rsidRPr="00A32FEB" w:rsidRDefault="002F798A" w:rsidP="00A32FEB">
      <w:pPr>
        <w:jc w:val="both"/>
        <w:rPr>
          <w:rFonts w:ascii="Century" w:hAnsi="Century"/>
        </w:rPr>
      </w:pPr>
      <w:r w:rsidRPr="00A32FEB">
        <w:rPr>
          <w:rFonts w:ascii="Century" w:hAnsi="Century"/>
        </w:rPr>
        <w:t xml:space="preserve">zwanym dalej </w:t>
      </w:r>
      <w:r w:rsidRPr="00A32FEB">
        <w:rPr>
          <w:rFonts w:ascii="Century" w:hAnsi="Century"/>
          <w:b/>
          <w:bCs/>
        </w:rPr>
        <w:t>Zamawiającym</w:t>
      </w:r>
      <w:r w:rsidRPr="00A32FEB">
        <w:rPr>
          <w:rFonts w:ascii="Century" w:hAnsi="Century"/>
        </w:rPr>
        <w:t>,</w:t>
      </w:r>
    </w:p>
    <w:p w:rsidR="002F798A" w:rsidRPr="00A32FEB" w:rsidRDefault="002F798A" w:rsidP="00A32FEB">
      <w:pPr>
        <w:jc w:val="both"/>
        <w:rPr>
          <w:rFonts w:ascii="Century" w:hAnsi="Century"/>
        </w:rPr>
      </w:pPr>
      <w:r w:rsidRPr="00A32FEB">
        <w:rPr>
          <w:rFonts w:ascii="Century" w:hAnsi="Century"/>
        </w:rPr>
        <w:t>a</w:t>
      </w:r>
    </w:p>
    <w:p w:rsidR="002F798A" w:rsidRPr="00A32FEB" w:rsidRDefault="002F798A" w:rsidP="00A32FEB">
      <w:pPr>
        <w:ind w:left="360"/>
        <w:jc w:val="both"/>
        <w:rPr>
          <w:rFonts w:ascii="Century" w:hAnsi="Century"/>
          <w:b/>
        </w:rPr>
      </w:pPr>
      <w:r w:rsidRPr="00A32FEB">
        <w:rPr>
          <w:rFonts w:ascii="Century" w:hAnsi="Century"/>
          <w:b/>
        </w:rPr>
        <w:t>…………………………………………………………..</w:t>
      </w:r>
    </w:p>
    <w:p w:rsidR="002F798A" w:rsidRPr="00A32FEB" w:rsidRDefault="002F798A" w:rsidP="00A32FEB">
      <w:pPr>
        <w:ind w:left="360"/>
        <w:jc w:val="both"/>
        <w:rPr>
          <w:rFonts w:ascii="Century" w:hAnsi="Century"/>
          <w:b/>
        </w:rPr>
      </w:pPr>
      <w:r w:rsidRPr="00A32FEB">
        <w:rPr>
          <w:rFonts w:ascii="Century" w:hAnsi="Century"/>
          <w:b/>
        </w:rPr>
        <w:t>…………………………………………………………..</w:t>
      </w:r>
    </w:p>
    <w:p w:rsidR="002F798A" w:rsidRPr="00A32FEB" w:rsidRDefault="002F798A" w:rsidP="00A32FEB">
      <w:pPr>
        <w:ind w:left="360"/>
        <w:jc w:val="both"/>
        <w:rPr>
          <w:rFonts w:ascii="Century" w:hAnsi="Century"/>
          <w:b/>
        </w:rPr>
      </w:pPr>
      <w:r w:rsidRPr="00A32FEB">
        <w:rPr>
          <w:rFonts w:ascii="Century" w:hAnsi="Century"/>
          <w:b/>
        </w:rPr>
        <w:t>…………………………………………………………..</w:t>
      </w:r>
    </w:p>
    <w:p w:rsidR="002F798A" w:rsidRPr="00A32FEB" w:rsidRDefault="002F798A" w:rsidP="00A32FEB">
      <w:pPr>
        <w:jc w:val="both"/>
        <w:rPr>
          <w:rFonts w:ascii="Century" w:hAnsi="Century"/>
        </w:rPr>
      </w:pPr>
      <w:r w:rsidRPr="00A32FEB">
        <w:rPr>
          <w:rFonts w:ascii="Century" w:hAnsi="Century"/>
        </w:rPr>
        <w:t>reprezentowanym przez:</w:t>
      </w:r>
    </w:p>
    <w:p w:rsidR="002F798A" w:rsidRPr="00A32FEB" w:rsidRDefault="002F798A" w:rsidP="00A32FEB">
      <w:pPr>
        <w:jc w:val="both"/>
        <w:rPr>
          <w:rFonts w:ascii="Century" w:hAnsi="Century"/>
        </w:rPr>
      </w:pPr>
      <w:r w:rsidRPr="00A32FEB">
        <w:rPr>
          <w:rFonts w:ascii="Century" w:hAnsi="Century"/>
        </w:rPr>
        <w:t>1.</w:t>
      </w:r>
    </w:p>
    <w:p w:rsidR="002F798A" w:rsidRPr="00A32FEB" w:rsidRDefault="002F798A" w:rsidP="00A32FEB">
      <w:pPr>
        <w:jc w:val="both"/>
        <w:rPr>
          <w:rFonts w:ascii="Century" w:hAnsi="Century"/>
        </w:rPr>
      </w:pPr>
      <w:r w:rsidRPr="00A32FEB">
        <w:rPr>
          <w:rFonts w:ascii="Century" w:hAnsi="Century"/>
        </w:rPr>
        <w:t>2.</w:t>
      </w:r>
    </w:p>
    <w:p w:rsidR="002F798A" w:rsidRPr="00A32FEB" w:rsidRDefault="002F798A" w:rsidP="00A32FEB">
      <w:pPr>
        <w:jc w:val="both"/>
        <w:rPr>
          <w:rFonts w:ascii="Century" w:hAnsi="Century"/>
        </w:rPr>
      </w:pPr>
      <w:r w:rsidRPr="00A32FEB">
        <w:rPr>
          <w:rFonts w:ascii="Century" w:hAnsi="Century"/>
        </w:rPr>
        <w:t xml:space="preserve">zwanym dalej </w:t>
      </w:r>
      <w:r w:rsidRPr="00A32FEB">
        <w:rPr>
          <w:rFonts w:ascii="Century" w:hAnsi="Century"/>
          <w:b/>
          <w:bCs/>
        </w:rPr>
        <w:t>Wykonawcą</w:t>
      </w:r>
      <w:r w:rsidRPr="00A32FEB">
        <w:rPr>
          <w:rFonts w:ascii="Century" w:hAnsi="Century"/>
        </w:rPr>
        <w:t>.</w:t>
      </w:r>
    </w:p>
    <w:p w:rsidR="00455920" w:rsidRDefault="00455920" w:rsidP="00A32FEB">
      <w:pPr>
        <w:pStyle w:val="Tekstpodstawowywcity"/>
        <w:spacing w:line="240" w:lineRule="auto"/>
        <w:rPr>
          <w:rFonts w:ascii="Century" w:hAnsi="Century"/>
          <w:szCs w:val="24"/>
        </w:rPr>
      </w:pPr>
    </w:p>
    <w:p w:rsidR="003D2272" w:rsidRDefault="002F798A" w:rsidP="003D2272">
      <w:pPr>
        <w:pStyle w:val="Nagwek"/>
        <w:jc w:val="center"/>
        <w:rPr>
          <w:rFonts w:ascii="Century" w:hAnsi="Century"/>
          <w:szCs w:val="24"/>
        </w:rPr>
      </w:pPr>
      <w:r w:rsidRPr="00A32FEB">
        <w:rPr>
          <w:rFonts w:ascii="Century" w:hAnsi="Century"/>
          <w:szCs w:val="24"/>
        </w:rPr>
        <w:t>W wyniku dokonania przez Zamawiającego wyboru oferty Wykonawcy w trakcie postępowania o zamówienie publiczne na</w:t>
      </w:r>
      <w:r w:rsidR="003D2272">
        <w:rPr>
          <w:rFonts w:ascii="Century" w:hAnsi="Century"/>
          <w:szCs w:val="24"/>
        </w:rPr>
        <w:t>:</w:t>
      </w:r>
    </w:p>
    <w:p w:rsidR="003D2272" w:rsidRDefault="003D2272" w:rsidP="003D2272">
      <w:pPr>
        <w:pStyle w:val="Nagwek"/>
        <w:jc w:val="center"/>
        <w:rPr>
          <w:rFonts w:ascii="Century" w:hAnsi="Century"/>
          <w:szCs w:val="24"/>
        </w:rPr>
      </w:pPr>
    </w:p>
    <w:p w:rsidR="00EC22AE" w:rsidRPr="00EC22AE" w:rsidRDefault="00EC22AE" w:rsidP="00EC22AE">
      <w:pPr>
        <w:pStyle w:val="Nagwek"/>
        <w:jc w:val="center"/>
        <w:rPr>
          <w:b/>
          <w:sz w:val="28"/>
          <w:szCs w:val="28"/>
        </w:rPr>
      </w:pPr>
      <w:r w:rsidRPr="00EC22AE">
        <w:rPr>
          <w:rFonts w:ascii="Century" w:hAnsi="Century"/>
          <w:b/>
          <w:sz w:val="28"/>
          <w:szCs w:val="28"/>
        </w:rPr>
        <w:t>„</w:t>
      </w:r>
      <w:r w:rsidRPr="00EC22AE">
        <w:rPr>
          <w:b/>
          <w:sz w:val="28"/>
          <w:szCs w:val="28"/>
        </w:rPr>
        <w:t>Dostawa i montaż RTV i AGD oraz wyposażenia i  nagłośnienia sali konferencyjnej</w:t>
      </w:r>
    </w:p>
    <w:p w:rsidR="00EC22AE" w:rsidRPr="00EC22AE" w:rsidRDefault="00EC22AE" w:rsidP="00EC22AE">
      <w:pPr>
        <w:pStyle w:val="Nagwek"/>
        <w:jc w:val="center"/>
        <w:rPr>
          <w:b/>
          <w:sz w:val="28"/>
          <w:szCs w:val="28"/>
        </w:rPr>
      </w:pPr>
      <w:r w:rsidRPr="00EC22AE">
        <w:rPr>
          <w:b/>
          <w:sz w:val="28"/>
          <w:szCs w:val="28"/>
        </w:rPr>
        <w:t>Bieszczadzkiego Centrum Wspierania Rodziny</w:t>
      </w:r>
      <w:r w:rsidRPr="00EC22AE">
        <w:rPr>
          <w:rFonts w:ascii="Century" w:hAnsi="Century"/>
          <w:b/>
          <w:sz w:val="28"/>
          <w:szCs w:val="28"/>
        </w:rPr>
        <w:t>”</w:t>
      </w:r>
    </w:p>
    <w:p w:rsidR="00EC22AE" w:rsidRPr="00EC22AE" w:rsidRDefault="00EC22AE" w:rsidP="00EC22AE">
      <w:pPr>
        <w:jc w:val="both"/>
        <w:rPr>
          <w:rFonts w:ascii="Century" w:hAnsi="Century"/>
          <w:b/>
        </w:rPr>
      </w:pPr>
      <w:bookmarkStart w:id="0" w:name="_GoBack"/>
      <w:bookmarkEnd w:id="0"/>
    </w:p>
    <w:p w:rsidR="00EC22AE" w:rsidRPr="00EC22AE" w:rsidRDefault="00EC22AE" w:rsidP="00EC22AE">
      <w:pPr>
        <w:jc w:val="both"/>
        <w:rPr>
          <w:rFonts w:ascii="Century" w:hAnsi="Century"/>
          <w:b/>
        </w:rPr>
      </w:pPr>
      <w:r w:rsidRPr="00EC22AE">
        <w:rPr>
          <w:rFonts w:ascii="Century" w:hAnsi="Century"/>
          <w:b/>
        </w:rPr>
        <w:t>Część I: Dostawa i montaż wyposażenia RTV i AGD dla Bieszczadzkiego Centrum Wspierania Rodziny.</w:t>
      </w:r>
    </w:p>
    <w:p w:rsidR="00EC22AE" w:rsidRPr="00EC22AE" w:rsidRDefault="00EC22AE" w:rsidP="00EC22AE">
      <w:pPr>
        <w:jc w:val="both"/>
        <w:rPr>
          <w:rFonts w:ascii="Century" w:hAnsi="Century"/>
          <w:b/>
        </w:rPr>
      </w:pPr>
    </w:p>
    <w:p w:rsidR="00EC22AE" w:rsidRPr="00EC22AE" w:rsidRDefault="00EC22AE" w:rsidP="00EC22AE">
      <w:pPr>
        <w:jc w:val="both"/>
        <w:rPr>
          <w:rFonts w:ascii="Century" w:hAnsi="Century"/>
          <w:b/>
        </w:rPr>
      </w:pPr>
      <w:r w:rsidRPr="00EC22AE">
        <w:rPr>
          <w:rFonts w:ascii="Century" w:hAnsi="Century"/>
          <w:b/>
        </w:rPr>
        <w:t xml:space="preserve">Część II: Dostawa i montaż klimatyzatorów dla Bieszczadzkiego Centrum Wspierania Rodziny.  </w:t>
      </w:r>
    </w:p>
    <w:p w:rsidR="00EC22AE" w:rsidRPr="00EC22AE" w:rsidRDefault="00EC22AE" w:rsidP="00EC22AE">
      <w:pPr>
        <w:jc w:val="both"/>
        <w:rPr>
          <w:rFonts w:ascii="Century" w:hAnsi="Century"/>
          <w:b/>
        </w:rPr>
      </w:pPr>
    </w:p>
    <w:p w:rsidR="00EC22AE" w:rsidRPr="00EC22AE" w:rsidRDefault="00EC22AE" w:rsidP="00EC22AE">
      <w:pPr>
        <w:jc w:val="both"/>
        <w:rPr>
          <w:rFonts w:ascii="Century" w:hAnsi="Century"/>
          <w:b/>
        </w:rPr>
      </w:pPr>
      <w:r w:rsidRPr="00EC22AE">
        <w:rPr>
          <w:rFonts w:ascii="Century" w:hAnsi="Century"/>
          <w:b/>
        </w:rPr>
        <w:t>Część III: Dostawa i montaż wyposażenia i nagłośnienia do sali konferencyjnej Bieszczadzkiego Centrum Wspierania Rodziny.</w:t>
      </w:r>
    </w:p>
    <w:p w:rsidR="00EC22AE" w:rsidRDefault="00EC22AE" w:rsidP="00EC22AE">
      <w:pPr>
        <w:rPr>
          <w:color w:val="1F4E79" w:themeColor="accent1" w:themeShade="80"/>
        </w:rPr>
      </w:pPr>
    </w:p>
    <w:p w:rsidR="003933F1" w:rsidRPr="007D444B" w:rsidRDefault="003933F1" w:rsidP="003933F1">
      <w:pPr>
        <w:jc w:val="both"/>
        <w:rPr>
          <w:rFonts w:ascii="Century" w:hAnsi="Century"/>
          <w:b/>
        </w:rPr>
      </w:pPr>
    </w:p>
    <w:p w:rsidR="00455920" w:rsidRDefault="002F798A" w:rsidP="003D2272">
      <w:pPr>
        <w:pStyle w:val="Tekstpodstawowywcity"/>
        <w:spacing w:line="240" w:lineRule="auto"/>
        <w:rPr>
          <w:rFonts w:ascii="Century" w:hAnsi="Century"/>
          <w:szCs w:val="24"/>
        </w:rPr>
      </w:pPr>
      <w:r w:rsidRPr="00A32FEB">
        <w:rPr>
          <w:rFonts w:ascii="Century" w:hAnsi="Century"/>
          <w:szCs w:val="24"/>
        </w:rPr>
        <w:t xml:space="preserve">prowadzonego w trybie </w:t>
      </w:r>
      <w:r w:rsidR="00FE2F85" w:rsidRPr="00455920">
        <w:rPr>
          <w:rFonts w:ascii="Century" w:hAnsi="Century"/>
          <w:szCs w:val="24"/>
        </w:rPr>
        <w:t>przetarg</w:t>
      </w:r>
      <w:r w:rsidR="00A32FEB" w:rsidRPr="00455920">
        <w:rPr>
          <w:rFonts w:ascii="Century" w:hAnsi="Century"/>
          <w:szCs w:val="24"/>
        </w:rPr>
        <w:t>u</w:t>
      </w:r>
      <w:r w:rsidR="00FE2F85" w:rsidRPr="00455920">
        <w:rPr>
          <w:rFonts w:ascii="Century" w:hAnsi="Century"/>
          <w:szCs w:val="24"/>
        </w:rPr>
        <w:t xml:space="preserve"> nieograniczon</w:t>
      </w:r>
      <w:r w:rsidR="00A32FEB" w:rsidRPr="00455920">
        <w:rPr>
          <w:rFonts w:ascii="Century" w:hAnsi="Century"/>
          <w:szCs w:val="24"/>
        </w:rPr>
        <w:t>ego</w:t>
      </w:r>
      <w:r w:rsidRPr="00455920">
        <w:rPr>
          <w:rFonts w:ascii="Century" w:hAnsi="Century"/>
          <w:szCs w:val="24"/>
        </w:rPr>
        <w:t>,</w:t>
      </w:r>
      <w:r w:rsidRPr="00A32FEB">
        <w:rPr>
          <w:rFonts w:ascii="Century" w:hAnsi="Century"/>
          <w:szCs w:val="24"/>
        </w:rPr>
        <w:t xml:space="preserve"> </w:t>
      </w:r>
    </w:p>
    <w:p w:rsidR="00455920" w:rsidRDefault="00455920" w:rsidP="00455920">
      <w:pPr>
        <w:pStyle w:val="Tekstpodstawowywcity"/>
        <w:spacing w:line="240" w:lineRule="auto"/>
        <w:ind w:left="708" w:firstLine="0"/>
        <w:rPr>
          <w:rFonts w:ascii="Century" w:hAnsi="Century"/>
          <w:szCs w:val="24"/>
        </w:rPr>
      </w:pPr>
    </w:p>
    <w:p w:rsidR="002F798A" w:rsidRDefault="002F798A" w:rsidP="00455920">
      <w:pPr>
        <w:pStyle w:val="Tekstpodstawowywcity"/>
        <w:spacing w:line="240" w:lineRule="auto"/>
        <w:ind w:left="708" w:firstLine="0"/>
        <w:rPr>
          <w:rFonts w:ascii="Century" w:hAnsi="Century"/>
          <w:szCs w:val="24"/>
        </w:rPr>
      </w:pPr>
      <w:r w:rsidRPr="00A32FEB">
        <w:rPr>
          <w:rFonts w:ascii="Century" w:hAnsi="Century"/>
          <w:szCs w:val="24"/>
        </w:rPr>
        <w:t>Strony oświadczają co następuje:</w:t>
      </w:r>
    </w:p>
    <w:p w:rsidR="003D2272" w:rsidRDefault="003D2272" w:rsidP="00455920">
      <w:pPr>
        <w:pStyle w:val="Tekstpodstawowywcity"/>
        <w:spacing w:line="240" w:lineRule="auto"/>
        <w:ind w:left="708" w:firstLine="0"/>
        <w:rPr>
          <w:rFonts w:ascii="Century" w:hAnsi="Century"/>
          <w:szCs w:val="24"/>
        </w:rPr>
      </w:pPr>
    </w:p>
    <w:p w:rsidR="003D2272" w:rsidRPr="00A32FEB" w:rsidRDefault="003D2272" w:rsidP="00455920">
      <w:pPr>
        <w:pStyle w:val="Tekstpodstawowywcity"/>
        <w:spacing w:line="240" w:lineRule="auto"/>
        <w:ind w:left="708" w:firstLine="0"/>
        <w:rPr>
          <w:rFonts w:ascii="Century" w:hAnsi="Century"/>
          <w:szCs w:val="24"/>
        </w:rPr>
      </w:pPr>
    </w:p>
    <w:p w:rsidR="002F798A" w:rsidRDefault="002F798A" w:rsidP="00A32FEB">
      <w:pPr>
        <w:ind w:firstLine="1"/>
        <w:jc w:val="center"/>
        <w:rPr>
          <w:rFonts w:ascii="Century" w:hAnsi="Century"/>
          <w:b/>
        </w:rPr>
      </w:pPr>
      <w:r w:rsidRPr="00A32FEB">
        <w:rPr>
          <w:rFonts w:ascii="Century" w:hAnsi="Century"/>
          <w:b/>
        </w:rPr>
        <w:lastRenderedPageBreak/>
        <w:t>§ 1</w:t>
      </w:r>
    </w:p>
    <w:p w:rsidR="00455920" w:rsidRPr="00A32FEB" w:rsidRDefault="00455920" w:rsidP="00A32FEB">
      <w:pPr>
        <w:ind w:firstLine="1"/>
        <w:jc w:val="center"/>
        <w:rPr>
          <w:rFonts w:ascii="Century" w:hAnsi="Century"/>
        </w:rPr>
      </w:pPr>
    </w:p>
    <w:p w:rsidR="002F798A" w:rsidRPr="00A32FEB" w:rsidRDefault="002F798A" w:rsidP="00A32FEB">
      <w:pPr>
        <w:numPr>
          <w:ilvl w:val="0"/>
          <w:numId w:val="6"/>
        </w:numPr>
        <w:jc w:val="both"/>
        <w:rPr>
          <w:rFonts w:ascii="Century" w:hAnsi="Century"/>
        </w:rPr>
      </w:pPr>
      <w:r w:rsidRPr="00A32FEB">
        <w:rPr>
          <w:rFonts w:ascii="Century" w:hAnsi="Century"/>
        </w:rPr>
        <w:t xml:space="preserve">Przedmiotem niniejszej Umowy jest </w:t>
      </w:r>
      <w:r w:rsidR="00455920">
        <w:rPr>
          <w:rFonts w:ascii="Century" w:hAnsi="Century"/>
        </w:rPr>
        <w:t>(w zależności od oferty przedstawionej przez Wykonawcę).</w:t>
      </w:r>
    </w:p>
    <w:p w:rsidR="002F798A" w:rsidRPr="00A32FEB" w:rsidRDefault="002F798A" w:rsidP="00A32FEB">
      <w:pPr>
        <w:numPr>
          <w:ilvl w:val="0"/>
          <w:numId w:val="6"/>
        </w:numPr>
        <w:jc w:val="both"/>
        <w:rPr>
          <w:rFonts w:ascii="Century" w:hAnsi="Century"/>
        </w:rPr>
      </w:pPr>
      <w:r w:rsidRPr="00A32FEB">
        <w:rPr>
          <w:rFonts w:ascii="Century" w:hAnsi="Century"/>
        </w:rPr>
        <w:t>Zamawiający powierza, a Wykonawca przyjmuje do wykonania przedmiot umowy określony w ust. 1.</w:t>
      </w:r>
    </w:p>
    <w:p w:rsidR="002F798A" w:rsidRPr="00A32FEB" w:rsidRDefault="002F798A" w:rsidP="00A32FEB">
      <w:pPr>
        <w:pStyle w:val="Tekstpodstawowy"/>
        <w:numPr>
          <w:ilvl w:val="0"/>
          <w:numId w:val="6"/>
        </w:numPr>
        <w:spacing w:line="240" w:lineRule="auto"/>
        <w:rPr>
          <w:rFonts w:ascii="Century" w:hAnsi="Century"/>
          <w:szCs w:val="24"/>
        </w:rPr>
      </w:pPr>
      <w:r w:rsidRPr="00A32FEB">
        <w:rPr>
          <w:rFonts w:ascii="Century" w:hAnsi="Century"/>
          <w:szCs w:val="24"/>
        </w:rPr>
        <w:t>Przedmiot Umowy jest szczegółowo określony w ofercie Wykonawcy z dnia ....., która stanowi załącznik do niniejszej Umowy.</w:t>
      </w:r>
    </w:p>
    <w:p w:rsidR="00455920" w:rsidRDefault="00455920" w:rsidP="00A32FEB">
      <w:pPr>
        <w:jc w:val="center"/>
        <w:rPr>
          <w:rFonts w:ascii="Century" w:hAnsi="Century"/>
          <w:b/>
        </w:rPr>
      </w:pPr>
    </w:p>
    <w:p w:rsidR="002F798A" w:rsidRDefault="002F798A" w:rsidP="00A32FEB">
      <w:pPr>
        <w:jc w:val="center"/>
        <w:rPr>
          <w:rFonts w:ascii="Century" w:hAnsi="Century"/>
          <w:b/>
        </w:rPr>
      </w:pPr>
      <w:r w:rsidRPr="00A32FEB">
        <w:rPr>
          <w:rFonts w:ascii="Century" w:hAnsi="Century"/>
          <w:b/>
        </w:rPr>
        <w:t>§ 2</w:t>
      </w:r>
    </w:p>
    <w:p w:rsidR="00455920" w:rsidRPr="00A32FEB" w:rsidRDefault="00455920" w:rsidP="00A32FEB">
      <w:pPr>
        <w:jc w:val="center"/>
        <w:rPr>
          <w:rFonts w:ascii="Century" w:hAnsi="Century"/>
          <w:b/>
        </w:rPr>
      </w:pPr>
    </w:p>
    <w:p w:rsidR="002F798A" w:rsidRPr="00A32FEB" w:rsidRDefault="002F798A" w:rsidP="00A32FEB">
      <w:pPr>
        <w:numPr>
          <w:ilvl w:val="0"/>
          <w:numId w:val="8"/>
        </w:numPr>
        <w:jc w:val="both"/>
        <w:rPr>
          <w:rFonts w:ascii="Century" w:hAnsi="Century"/>
        </w:rPr>
      </w:pPr>
      <w:r w:rsidRPr="00A32FEB">
        <w:rPr>
          <w:rFonts w:ascii="Century" w:hAnsi="Century"/>
        </w:rPr>
        <w:t xml:space="preserve">Termin rozpoczęcia prac stanowiących przedmiot umowy Strony ustalają na dzień </w:t>
      </w:r>
      <w:r w:rsidR="00A32FEB" w:rsidRPr="00A32FEB">
        <w:rPr>
          <w:rFonts w:ascii="Century" w:hAnsi="Century"/>
        </w:rPr>
        <w:t>podpisania umowy.</w:t>
      </w:r>
    </w:p>
    <w:p w:rsidR="002F798A" w:rsidRDefault="002F798A" w:rsidP="00A32FEB">
      <w:pPr>
        <w:numPr>
          <w:ilvl w:val="0"/>
          <w:numId w:val="8"/>
        </w:numPr>
        <w:jc w:val="both"/>
        <w:rPr>
          <w:rFonts w:ascii="Century" w:hAnsi="Century"/>
        </w:rPr>
      </w:pPr>
      <w:r w:rsidRPr="00A32FEB">
        <w:rPr>
          <w:rFonts w:ascii="Century" w:hAnsi="Century"/>
        </w:rPr>
        <w:t xml:space="preserve">Prace będące przedmiotem </w:t>
      </w:r>
      <w:r w:rsidR="00A32FEB" w:rsidRPr="00A32FEB">
        <w:rPr>
          <w:rFonts w:ascii="Century" w:hAnsi="Century"/>
        </w:rPr>
        <w:t xml:space="preserve">Umowy ukończone zostaną do dnia </w:t>
      </w:r>
      <w:r w:rsidR="001B51E7">
        <w:rPr>
          <w:rFonts w:ascii="Century" w:hAnsi="Century"/>
        </w:rPr>
        <w:t>………..</w:t>
      </w:r>
      <w:r w:rsidR="00A32FEB" w:rsidRPr="00A32FEB">
        <w:rPr>
          <w:rFonts w:ascii="Century" w:hAnsi="Century"/>
        </w:rPr>
        <w:t>.</w:t>
      </w:r>
    </w:p>
    <w:p w:rsidR="00455920" w:rsidRPr="00A32FEB" w:rsidRDefault="00455920" w:rsidP="00A32FEB">
      <w:pPr>
        <w:numPr>
          <w:ilvl w:val="0"/>
          <w:numId w:val="8"/>
        </w:numPr>
        <w:jc w:val="both"/>
        <w:rPr>
          <w:rFonts w:ascii="Century" w:hAnsi="Century"/>
        </w:rPr>
      </w:pPr>
      <w:r>
        <w:rPr>
          <w:rFonts w:ascii="Century" w:hAnsi="Century"/>
        </w:rPr>
        <w:t xml:space="preserve">Za termin realizacji uważa się dzień podpisania protokołu końcowego odbioru dostawy. </w:t>
      </w:r>
    </w:p>
    <w:p w:rsidR="00455920" w:rsidRDefault="00455920" w:rsidP="00A32FEB">
      <w:pPr>
        <w:jc w:val="center"/>
        <w:rPr>
          <w:rFonts w:ascii="Century" w:hAnsi="Century"/>
          <w:b/>
        </w:rPr>
      </w:pPr>
    </w:p>
    <w:p w:rsidR="002F798A" w:rsidRDefault="002F798A" w:rsidP="00A32FEB">
      <w:pPr>
        <w:jc w:val="center"/>
        <w:rPr>
          <w:rFonts w:ascii="Century" w:hAnsi="Century"/>
          <w:b/>
        </w:rPr>
      </w:pPr>
      <w:r w:rsidRPr="00A32FEB">
        <w:rPr>
          <w:rFonts w:ascii="Century" w:hAnsi="Century"/>
          <w:b/>
        </w:rPr>
        <w:t>§ 3</w:t>
      </w:r>
    </w:p>
    <w:p w:rsidR="00455920" w:rsidRPr="00A32FEB" w:rsidRDefault="00455920" w:rsidP="00A32FEB">
      <w:pPr>
        <w:jc w:val="center"/>
        <w:rPr>
          <w:rFonts w:ascii="Century" w:hAnsi="Century"/>
          <w:b/>
        </w:rPr>
      </w:pPr>
    </w:p>
    <w:p w:rsidR="002F798A" w:rsidRPr="00A32FEB" w:rsidRDefault="002F798A" w:rsidP="00A32FEB">
      <w:pPr>
        <w:numPr>
          <w:ilvl w:val="0"/>
          <w:numId w:val="10"/>
        </w:numPr>
        <w:jc w:val="both"/>
        <w:rPr>
          <w:rFonts w:ascii="Century" w:hAnsi="Century"/>
        </w:rPr>
      </w:pPr>
      <w:r w:rsidRPr="00A32FEB">
        <w:rPr>
          <w:rFonts w:ascii="Century" w:hAnsi="Century"/>
        </w:rPr>
        <w:t xml:space="preserve">Za wykonanie Umowy Wykonawcy przysługuje wynagrodzenie w kwocie </w:t>
      </w:r>
      <w:r w:rsidRPr="00A32FEB">
        <w:rPr>
          <w:rFonts w:ascii="Century" w:hAnsi="Century"/>
          <w:b/>
        </w:rPr>
        <w:t xml:space="preserve">………………… </w:t>
      </w:r>
      <w:r w:rsidRPr="00A32FEB">
        <w:rPr>
          <w:rFonts w:ascii="Century" w:hAnsi="Century"/>
          <w:bCs/>
        </w:rPr>
        <w:t>(</w:t>
      </w:r>
      <w:r w:rsidRPr="00A32FEB">
        <w:rPr>
          <w:rFonts w:ascii="Century" w:hAnsi="Century"/>
        </w:rPr>
        <w:t xml:space="preserve">słownie: </w:t>
      </w:r>
      <w:r w:rsidRPr="00A32FEB">
        <w:rPr>
          <w:rFonts w:ascii="Century" w:hAnsi="Century"/>
          <w:b/>
        </w:rPr>
        <w:t>……………………………………..</w:t>
      </w:r>
      <w:r w:rsidRPr="00A32FEB">
        <w:rPr>
          <w:rFonts w:ascii="Century" w:hAnsi="Century"/>
        </w:rPr>
        <w:t>).</w:t>
      </w:r>
    </w:p>
    <w:p w:rsidR="002F798A" w:rsidRPr="00A32FEB" w:rsidRDefault="002F798A" w:rsidP="00A32FEB">
      <w:pPr>
        <w:pStyle w:val="Tekstpodstawowy3"/>
        <w:numPr>
          <w:ilvl w:val="0"/>
          <w:numId w:val="10"/>
        </w:numPr>
        <w:rPr>
          <w:rFonts w:ascii="Century" w:hAnsi="Century"/>
        </w:rPr>
      </w:pPr>
      <w:r w:rsidRPr="00A32FEB">
        <w:rPr>
          <w:rFonts w:ascii="Century" w:hAnsi="Century"/>
          <w:color w:val="000000"/>
        </w:rPr>
        <w:t xml:space="preserve">Wskazana wyżej kwota zawiera podatek VAT w stawce: .......% tj. </w:t>
      </w:r>
      <w:r w:rsidRPr="00A32FEB">
        <w:rPr>
          <w:rFonts w:ascii="Century" w:hAnsi="Century"/>
          <w:b/>
        </w:rPr>
        <w:t>…………………..</w:t>
      </w:r>
      <w:r w:rsidRPr="00A32FEB">
        <w:rPr>
          <w:rFonts w:ascii="Century" w:hAnsi="Century"/>
          <w:color w:val="000000"/>
        </w:rPr>
        <w:t xml:space="preserve"> PLN</w:t>
      </w:r>
    </w:p>
    <w:p w:rsidR="002F798A" w:rsidRPr="00A32FEB" w:rsidRDefault="002F798A" w:rsidP="00A32FEB">
      <w:pPr>
        <w:numPr>
          <w:ilvl w:val="0"/>
          <w:numId w:val="10"/>
        </w:numPr>
        <w:jc w:val="both"/>
        <w:rPr>
          <w:rFonts w:ascii="Century" w:hAnsi="Century"/>
        </w:rPr>
      </w:pPr>
      <w:r w:rsidRPr="00A32FEB">
        <w:rPr>
          <w:rFonts w:ascii="Century" w:hAnsi="Century"/>
        </w:rPr>
        <w:t xml:space="preserve">Wynagrodzenie nie podlega waloryzacji. </w:t>
      </w:r>
    </w:p>
    <w:p w:rsidR="002F798A" w:rsidRPr="00A32FEB" w:rsidRDefault="002F798A" w:rsidP="00A32FEB">
      <w:pPr>
        <w:numPr>
          <w:ilvl w:val="0"/>
          <w:numId w:val="10"/>
        </w:numPr>
        <w:jc w:val="both"/>
        <w:rPr>
          <w:rFonts w:ascii="Century" w:hAnsi="Century"/>
        </w:rPr>
      </w:pPr>
      <w:r w:rsidRPr="00A32FEB">
        <w:rPr>
          <w:rFonts w:ascii="Century" w:hAnsi="Century"/>
        </w:rPr>
        <w:t xml:space="preserve">Należność, o której mowa w ust. 1 Zamawiający wypłaci Wykonawcy przelewem na rachunek bankowy o numerze:  </w:t>
      </w:r>
      <w:r w:rsidRPr="00A32FEB">
        <w:rPr>
          <w:rFonts w:ascii="Century" w:hAnsi="Century"/>
          <w:b/>
        </w:rPr>
        <w:t xml:space="preserve">……………………….. </w:t>
      </w:r>
      <w:r w:rsidRPr="00A32FEB">
        <w:rPr>
          <w:rFonts w:ascii="Century" w:hAnsi="Century"/>
          <w:bCs/>
        </w:rPr>
        <w:t>prowadzony przez</w:t>
      </w:r>
      <w:r w:rsidRPr="00A32FEB">
        <w:rPr>
          <w:rFonts w:ascii="Century" w:hAnsi="Century"/>
          <w:b/>
        </w:rPr>
        <w:t xml:space="preserve"> …………………………</w:t>
      </w:r>
      <w:r w:rsidRPr="00A32FEB">
        <w:rPr>
          <w:rFonts w:ascii="Century" w:hAnsi="Century"/>
        </w:rPr>
        <w:t xml:space="preserve"> w terminie 14 dni od dnia otrzymania faktury wystawionej przez Wykonawcę.</w:t>
      </w:r>
    </w:p>
    <w:p w:rsidR="002F798A" w:rsidRPr="00A32FEB" w:rsidRDefault="002F798A" w:rsidP="00A32FEB">
      <w:pPr>
        <w:pStyle w:val="Tekstpodstawowy"/>
        <w:numPr>
          <w:ilvl w:val="0"/>
          <w:numId w:val="10"/>
        </w:numPr>
        <w:spacing w:line="240" w:lineRule="auto"/>
        <w:rPr>
          <w:rFonts w:ascii="Century" w:hAnsi="Century"/>
          <w:szCs w:val="24"/>
        </w:rPr>
      </w:pPr>
      <w:r w:rsidRPr="00A32FEB">
        <w:rPr>
          <w:rFonts w:ascii="Century" w:hAnsi="Century"/>
          <w:szCs w:val="24"/>
        </w:rPr>
        <w:t>Strony postanawiają, iż zapłata następuje w dniu obciążenia rachunku bankowego Zamawiającemu.</w:t>
      </w:r>
    </w:p>
    <w:p w:rsidR="002F798A" w:rsidRPr="00A32FEB" w:rsidRDefault="002F798A" w:rsidP="00A32FEB">
      <w:pPr>
        <w:numPr>
          <w:ilvl w:val="0"/>
          <w:numId w:val="10"/>
        </w:numPr>
        <w:jc w:val="both"/>
        <w:rPr>
          <w:rFonts w:ascii="Century" w:hAnsi="Century"/>
        </w:rPr>
      </w:pPr>
      <w:r w:rsidRPr="00A32FEB">
        <w:rPr>
          <w:rFonts w:ascii="Century" w:hAnsi="Century"/>
        </w:rPr>
        <w:t>W przypadku nieterminowej płatności należności Wykonawca ma prawo naliczyć Zamawiającemu odsetki ustawowe za każdy dzień zwłoki.</w:t>
      </w:r>
    </w:p>
    <w:p w:rsidR="00455920" w:rsidRDefault="00455920" w:rsidP="00A32FEB">
      <w:pPr>
        <w:jc w:val="center"/>
        <w:rPr>
          <w:rFonts w:ascii="Century" w:hAnsi="Century"/>
          <w:b/>
        </w:rPr>
      </w:pPr>
    </w:p>
    <w:p w:rsidR="002F798A" w:rsidRDefault="002F798A" w:rsidP="00A32FEB">
      <w:pPr>
        <w:jc w:val="center"/>
        <w:rPr>
          <w:rFonts w:ascii="Century" w:hAnsi="Century"/>
          <w:b/>
        </w:rPr>
      </w:pPr>
      <w:r w:rsidRPr="00A32FEB">
        <w:rPr>
          <w:rFonts w:ascii="Century" w:hAnsi="Century"/>
          <w:b/>
        </w:rPr>
        <w:t>§ 4</w:t>
      </w:r>
    </w:p>
    <w:p w:rsidR="00455920" w:rsidRPr="00A32FEB" w:rsidRDefault="00455920" w:rsidP="00A32FEB">
      <w:pPr>
        <w:jc w:val="center"/>
        <w:rPr>
          <w:rFonts w:ascii="Century" w:hAnsi="Century"/>
          <w:b/>
        </w:rPr>
      </w:pPr>
    </w:p>
    <w:p w:rsidR="002F798A" w:rsidRPr="00A32FEB" w:rsidRDefault="002F798A" w:rsidP="00A32FEB">
      <w:pPr>
        <w:numPr>
          <w:ilvl w:val="0"/>
          <w:numId w:val="12"/>
        </w:numPr>
        <w:jc w:val="both"/>
        <w:rPr>
          <w:rFonts w:ascii="Century" w:hAnsi="Century"/>
        </w:rPr>
      </w:pPr>
      <w:r w:rsidRPr="00A32FEB">
        <w:rPr>
          <w:rFonts w:ascii="Century" w:hAnsi="Century"/>
        </w:rPr>
        <w:t>Strony ustanawiają odpowiedzialność za niewykonanie lub nienależyte wykonanie Umowy w formie kar umownych.</w:t>
      </w:r>
    </w:p>
    <w:p w:rsidR="002F798A" w:rsidRPr="00A32FEB" w:rsidRDefault="002F798A" w:rsidP="00A32FEB">
      <w:pPr>
        <w:numPr>
          <w:ilvl w:val="0"/>
          <w:numId w:val="12"/>
        </w:numPr>
        <w:jc w:val="both"/>
        <w:rPr>
          <w:rFonts w:ascii="Century" w:hAnsi="Century"/>
        </w:rPr>
      </w:pPr>
      <w:r w:rsidRPr="00A32FEB">
        <w:rPr>
          <w:rFonts w:ascii="Century" w:hAnsi="Century"/>
        </w:rPr>
        <w:t>Wykonawca zapłaci Zamawiającemu kary umowne :</w:t>
      </w:r>
    </w:p>
    <w:p w:rsidR="002F798A" w:rsidRPr="00A32FEB" w:rsidRDefault="002F798A" w:rsidP="00A32FEB">
      <w:pPr>
        <w:numPr>
          <w:ilvl w:val="1"/>
          <w:numId w:val="12"/>
        </w:numPr>
        <w:jc w:val="both"/>
        <w:rPr>
          <w:rFonts w:ascii="Century" w:hAnsi="Century"/>
        </w:rPr>
      </w:pPr>
      <w:r w:rsidRPr="00A32FEB">
        <w:rPr>
          <w:rFonts w:ascii="Century" w:hAnsi="Century"/>
        </w:rPr>
        <w:t>za zwłokę w wykonaniu przedmiotu umowy w wysokości 0,1% wynagrodzenia określonego w § 3 ust.1 za każdy dzień zwłoki</w:t>
      </w:r>
    </w:p>
    <w:p w:rsidR="002F798A" w:rsidRPr="00A32FEB" w:rsidRDefault="002F798A" w:rsidP="00A32FEB">
      <w:pPr>
        <w:numPr>
          <w:ilvl w:val="1"/>
          <w:numId w:val="12"/>
        </w:numPr>
        <w:jc w:val="both"/>
        <w:rPr>
          <w:rFonts w:ascii="Century" w:hAnsi="Century"/>
        </w:rPr>
      </w:pPr>
      <w:r w:rsidRPr="00A32FEB">
        <w:rPr>
          <w:rFonts w:ascii="Century" w:hAnsi="Century"/>
        </w:rPr>
        <w:t>z tytułu odstąpienia od umowy z przyczyn występujących po stronie Wykonawcy w wysokości 10% wynagrodzenia określonego w § 3 ust.1</w:t>
      </w:r>
    </w:p>
    <w:p w:rsidR="002F798A" w:rsidRPr="00A32FEB" w:rsidRDefault="002F798A" w:rsidP="00A32FEB">
      <w:pPr>
        <w:numPr>
          <w:ilvl w:val="0"/>
          <w:numId w:val="12"/>
        </w:numPr>
        <w:jc w:val="both"/>
        <w:rPr>
          <w:rFonts w:ascii="Century" w:hAnsi="Century"/>
        </w:rPr>
      </w:pPr>
      <w:r w:rsidRPr="00A32FEB">
        <w:rPr>
          <w:rFonts w:ascii="Century" w:hAnsi="Century"/>
        </w:rPr>
        <w:t>Zamawiający zapłaci Wykonawcy karę umowną w przypadku odstąpienia od umowy z przyczyn niezależnych od Wykonawcy w wysokości 10% wynagrodzenia określonego w § 3 ust. 1.</w:t>
      </w:r>
    </w:p>
    <w:p w:rsidR="00455920" w:rsidRDefault="00455920" w:rsidP="00A32FEB">
      <w:pPr>
        <w:jc w:val="center"/>
        <w:rPr>
          <w:rFonts w:ascii="Century" w:hAnsi="Century"/>
          <w:b/>
        </w:rPr>
      </w:pPr>
    </w:p>
    <w:p w:rsidR="002F798A" w:rsidRDefault="002F798A" w:rsidP="00A32FEB">
      <w:pPr>
        <w:jc w:val="center"/>
        <w:rPr>
          <w:rFonts w:ascii="Century" w:hAnsi="Century"/>
          <w:b/>
        </w:rPr>
      </w:pPr>
      <w:r w:rsidRPr="00A32FEB">
        <w:rPr>
          <w:rFonts w:ascii="Century" w:hAnsi="Century"/>
          <w:b/>
        </w:rPr>
        <w:t>§ 5</w:t>
      </w:r>
    </w:p>
    <w:p w:rsidR="00455920" w:rsidRPr="00A32FEB" w:rsidRDefault="00455920" w:rsidP="00A32FEB">
      <w:pPr>
        <w:jc w:val="center"/>
        <w:rPr>
          <w:rFonts w:ascii="Century" w:hAnsi="Century"/>
        </w:rPr>
      </w:pPr>
    </w:p>
    <w:p w:rsidR="002F798A" w:rsidRDefault="002F798A" w:rsidP="00A32FEB">
      <w:pPr>
        <w:pStyle w:val="Tekstpodstawowy"/>
        <w:numPr>
          <w:ilvl w:val="0"/>
          <w:numId w:val="14"/>
        </w:numPr>
        <w:spacing w:line="240" w:lineRule="auto"/>
        <w:rPr>
          <w:rFonts w:ascii="Century" w:hAnsi="Century"/>
          <w:szCs w:val="24"/>
        </w:rPr>
      </w:pPr>
      <w:r w:rsidRPr="00A32FEB">
        <w:rPr>
          <w:rFonts w:ascii="Century" w:hAnsi="Century"/>
          <w:szCs w:val="24"/>
        </w:rPr>
        <w:lastRenderedPageBreak/>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rsidR="001B51E7" w:rsidRPr="00A32FEB" w:rsidRDefault="001B51E7" w:rsidP="001B51E7">
      <w:pPr>
        <w:pStyle w:val="Tekstpodstawowy"/>
        <w:spacing w:line="240" w:lineRule="auto"/>
        <w:ind w:left="360"/>
        <w:rPr>
          <w:rFonts w:ascii="Century" w:hAnsi="Century"/>
          <w:szCs w:val="24"/>
        </w:rPr>
      </w:pPr>
    </w:p>
    <w:p w:rsidR="00A32FEB" w:rsidRPr="00A32FEB" w:rsidRDefault="002F798A" w:rsidP="00A32FEB">
      <w:pPr>
        <w:numPr>
          <w:ilvl w:val="0"/>
          <w:numId w:val="14"/>
        </w:numPr>
        <w:jc w:val="both"/>
        <w:rPr>
          <w:rFonts w:ascii="Century" w:hAnsi="Century"/>
        </w:rPr>
      </w:pPr>
      <w:r w:rsidRPr="00A32FEB">
        <w:rPr>
          <w:rFonts w:ascii="Century" w:hAnsi="Century"/>
        </w:rPr>
        <w:t>W wypadku określonym w ustępie poprzedzającym postanowienia o karze umownej nie mają zastosowania</w:t>
      </w:r>
      <w:r w:rsidR="001B51E7">
        <w:rPr>
          <w:rFonts w:ascii="Century" w:hAnsi="Century"/>
        </w:rPr>
        <w:t>.</w:t>
      </w:r>
      <w:r w:rsidRPr="00A32FEB">
        <w:rPr>
          <w:rFonts w:ascii="Century" w:hAnsi="Century"/>
        </w:rPr>
        <w:t xml:space="preserve"> </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6</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 xml:space="preserve">Zamawiający stworzy niezbędne warunki organizacyjne umożliwiające dostęp pracownikom Wykonawcy do pomieszczeń i personelu Wykonawcy – w zakresie niezbędnym do wykonania niniejszej umowy. </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7</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 xml:space="preserve">Wykonawca nie może wykonywać swego zobowiązania za pomocą takich osób trzecich, które na podstawie art. 24 ustawy z dnia 29 stycznia 2004 roku Prawo Zamówień Publicznych </w:t>
      </w:r>
      <w:r w:rsidR="00FE2F85" w:rsidRPr="00A32FEB">
        <w:rPr>
          <w:rFonts w:ascii="Century" w:hAnsi="Century"/>
        </w:rPr>
        <w:t>(t.j. Dz. U. z 2017 r. poz. 1579)</w:t>
      </w:r>
      <w:r w:rsidR="004D0BD1" w:rsidRPr="00A32FEB">
        <w:rPr>
          <w:rFonts w:ascii="Century" w:hAnsi="Century"/>
        </w:rPr>
        <w:t xml:space="preserve"> </w:t>
      </w:r>
      <w:r w:rsidRPr="00A32FEB">
        <w:rPr>
          <w:rFonts w:ascii="Century" w:hAnsi="Century"/>
        </w:rPr>
        <w:t>są wykluczone z ubiegania się o udzielenie zamówienia publicznego. Zawinione naruszenie w/w postanowień stanowi podstawę do odstąpienia od umowy przez Zamawiającego.</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8</w:t>
      </w:r>
    </w:p>
    <w:p w:rsidR="00455920" w:rsidRPr="00A32FEB" w:rsidRDefault="00455920" w:rsidP="00A32FEB">
      <w:pPr>
        <w:jc w:val="center"/>
        <w:rPr>
          <w:rFonts w:ascii="Century" w:hAnsi="Century"/>
          <w:b/>
          <w:bCs/>
        </w:rPr>
      </w:pPr>
    </w:p>
    <w:p w:rsidR="00B9390E" w:rsidRPr="00A32FEB" w:rsidRDefault="00B9390E" w:rsidP="00A32FEB">
      <w:pPr>
        <w:numPr>
          <w:ilvl w:val="0"/>
          <w:numId w:val="18"/>
        </w:numPr>
        <w:jc w:val="both"/>
        <w:rPr>
          <w:rFonts w:ascii="Century" w:hAnsi="Century"/>
          <w:color w:val="000000"/>
          <w:kern w:val="24"/>
        </w:rPr>
      </w:pPr>
      <w:r w:rsidRPr="00A32FEB">
        <w:rPr>
          <w:rFonts w:ascii="Century" w:hAnsi="Century"/>
          <w:color w:val="000000"/>
          <w:kern w:val="24"/>
        </w:rPr>
        <w:t>Wszystkie zmiany postanowień zawartej umowy wymagają zgody obu stron i zachowania formy pisemnej (aneks) pod rygorem nieważności.</w:t>
      </w:r>
    </w:p>
    <w:p w:rsidR="00A32FEB" w:rsidRPr="00A32FEB" w:rsidRDefault="00B9390E" w:rsidP="00A32FEB">
      <w:pPr>
        <w:numPr>
          <w:ilvl w:val="0"/>
          <w:numId w:val="18"/>
        </w:numPr>
        <w:jc w:val="both"/>
        <w:rPr>
          <w:rFonts w:ascii="Century" w:hAnsi="Century"/>
          <w:color w:val="000000"/>
          <w:kern w:val="24"/>
        </w:rPr>
      </w:pPr>
      <w:r w:rsidRPr="00A32FEB">
        <w:rPr>
          <w:rFonts w:ascii="Century" w:hAnsi="Century"/>
          <w:color w:val="000000"/>
          <w:kern w:val="24"/>
        </w:rPr>
        <w:t>Dopuszcza się możliwość zmian umowy w następującym zakresie i na określonych poniżej warunkach:</w:t>
      </w:r>
      <w:r w:rsidR="00A32FEB" w:rsidRPr="00A32FEB">
        <w:rPr>
          <w:rFonts w:ascii="Century" w:hAnsi="Century"/>
        </w:rPr>
        <w:t xml:space="preserve">  </w:t>
      </w:r>
    </w:p>
    <w:p w:rsidR="00A32FEB" w:rsidRDefault="00A32FEB" w:rsidP="00A32FEB">
      <w:pPr>
        <w:ind w:left="360"/>
        <w:jc w:val="both"/>
        <w:rPr>
          <w:rFonts w:ascii="Century" w:hAnsi="Century"/>
        </w:rPr>
      </w:pPr>
      <w:r w:rsidRPr="00A32FEB">
        <w:rPr>
          <w:rFonts w:ascii="Century" w:hAnsi="Century"/>
        </w:rPr>
        <w:t xml:space="preserve">1)  Wystąpienie zmian powszechnie obowiązujących przepisów prawa  w  zakresie mającym wpływ na realizację przedmiotu Umowy.   </w:t>
      </w:r>
    </w:p>
    <w:p w:rsidR="00A32FEB" w:rsidRDefault="00A32FEB" w:rsidP="00A32FEB">
      <w:pPr>
        <w:ind w:left="360"/>
        <w:jc w:val="both"/>
        <w:rPr>
          <w:rFonts w:ascii="Century" w:hAnsi="Century"/>
        </w:rPr>
      </w:pPr>
      <w:r w:rsidRPr="00A32FEB">
        <w:rPr>
          <w:rFonts w:ascii="Century" w:hAnsi="Century"/>
        </w:rPr>
        <w:t xml:space="preserve">2)  Wyniknięcie rozbieżności lub niejasności w rozumieniu pojęć użytych w umowie, których nie można usunąć w inny sposób a zmiana będzie umożliwiać usunięcie rozbieżności lub niejasności i doprecyzowanie Umowy w celu jednoznacznej interpretacji jej zapisów,   </w:t>
      </w:r>
    </w:p>
    <w:p w:rsidR="00A32FEB" w:rsidRDefault="00A32FEB" w:rsidP="00A32FEB">
      <w:pPr>
        <w:ind w:left="360"/>
        <w:jc w:val="both"/>
        <w:rPr>
          <w:rFonts w:ascii="Century" w:hAnsi="Century"/>
        </w:rPr>
      </w:pPr>
      <w:r w:rsidRPr="00A32FEB">
        <w:rPr>
          <w:rFonts w:ascii="Century" w:hAnsi="Century"/>
        </w:rPr>
        <w:t xml:space="preserve">3)  Wystąpienie  konieczności  zmiany  osób  wskazanych  w  ofercie,  przy  pomocy  których Wykonawca realizuje przedmiot Umowy (śmierć, choroba, ustanie stosunku pracy lub inne zdarzenia losowe lub inne przyczyny niezależne od Wykonawcy). Przedmiotowa zmiana jest  możliwa  pod  warunkiem  zaproponowania  innych  osób,  spełniających  na  dzień składania ofert, warunki określone przez Zamawiającego w SIWZ.   </w:t>
      </w:r>
    </w:p>
    <w:p w:rsidR="00A32FEB" w:rsidRDefault="00A32FEB" w:rsidP="00A32FEB">
      <w:pPr>
        <w:ind w:left="360"/>
        <w:jc w:val="both"/>
        <w:rPr>
          <w:rFonts w:ascii="Century" w:hAnsi="Century"/>
        </w:rPr>
      </w:pPr>
      <w:r w:rsidRPr="00A32FEB">
        <w:rPr>
          <w:rFonts w:ascii="Century" w:hAnsi="Century"/>
        </w:rPr>
        <w:t xml:space="preserve">4)  Zmiany albo rezygnacji z podwykonawcy,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32FEB" w:rsidRDefault="00A32FEB" w:rsidP="00A32FEB">
      <w:pPr>
        <w:ind w:left="360"/>
        <w:jc w:val="both"/>
        <w:rPr>
          <w:rFonts w:ascii="Century" w:hAnsi="Century"/>
        </w:rPr>
      </w:pPr>
      <w:r w:rsidRPr="00A32FEB">
        <w:rPr>
          <w:rFonts w:ascii="Century" w:hAnsi="Century"/>
        </w:rPr>
        <w:lastRenderedPageBreak/>
        <w:t xml:space="preserve">5)  Zmiany Podwykonawcy pod warunkiem spełnienia warunków określonych w Umowie.   </w:t>
      </w:r>
    </w:p>
    <w:p w:rsidR="00A32FEB" w:rsidRDefault="00A32FEB" w:rsidP="00A32FEB">
      <w:pPr>
        <w:ind w:left="360"/>
        <w:jc w:val="both"/>
        <w:rPr>
          <w:rFonts w:ascii="Century" w:hAnsi="Century"/>
        </w:rPr>
      </w:pPr>
      <w:r w:rsidRPr="00A32FEB">
        <w:rPr>
          <w:rFonts w:ascii="Century" w:hAnsi="Century"/>
        </w:rPr>
        <w:t xml:space="preserve">6)  Wystąpienie  konieczności  zmiany  osób,  przy  pomocy  których  Zamawiający  realizuje przedmiot Umowy (śmierć, choroba, ustanie stosunku pracy lub inne zdarzenia losowe lub inne przyczyny niezależne od Zamawiającego).  </w:t>
      </w:r>
    </w:p>
    <w:p w:rsidR="00A32FEB" w:rsidRDefault="00A32FEB" w:rsidP="00A32FEB">
      <w:pPr>
        <w:ind w:left="360"/>
        <w:jc w:val="both"/>
        <w:rPr>
          <w:rFonts w:ascii="Century" w:hAnsi="Century"/>
        </w:rPr>
      </w:pPr>
      <w:r w:rsidRPr="00A32FEB">
        <w:rPr>
          <w:rFonts w:ascii="Century" w:hAnsi="Century"/>
        </w:rPr>
        <w:t xml:space="preserve">7)  Wystąpienie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A32FEB" w:rsidRDefault="00A32FEB" w:rsidP="00A32FEB">
      <w:pPr>
        <w:ind w:left="360"/>
        <w:jc w:val="both"/>
        <w:rPr>
          <w:rFonts w:ascii="Century" w:hAnsi="Century"/>
        </w:rPr>
      </w:pPr>
      <w:r w:rsidRPr="00A32FEB">
        <w:rPr>
          <w:rFonts w:ascii="Century" w:hAnsi="Century"/>
        </w:rPr>
        <w:t xml:space="preserve">8)  Zmiana terminu realizacji przedmiotu Umowy z przyczyn niezależnych od Wykonawcy, a także z przyczyn określonych w § 2 ust. 3 Umowy.  </w:t>
      </w:r>
    </w:p>
    <w:p w:rsidR="00A32FEB" w:rsidRPr="00A32FEB" w:rsidRDefault="00A32FEB" w:rsidP="00A32FEB">
      <w:pPr>
        <w:ind w:left="360"/>
        <w:jc w:val="both"/>
        <w:rPr>
          <w:rFonts w:ascii="Century" w:hAnsi="Century"/>
        </w:rPr>
      </w:pPr>
      <w:r w:rsidRPr="00A32FEB">
        <w:rPr>
          <w:rFonts w:ascii="Century" w:hAnsi="Century"/>
        </w:rPr>
        <w:t xml:space="preserve">9)  Wystąpienie konieczności wprowadzenia   zmian  spowodowanych  następującymi okolicznościami:  </w:t>
      </w:r>
    </w:p>
    <w:p w:rsidR="001B51E7" w:rsidRDefault="001B51E7" w:rsidP="00A32FEB">
      <w:pPr>
        <w:pStyle w:val="Nagwek2"/>
        <w:spacing w:before="0"/>
        <w:ind w:left="680"/>
        <w:rPr>
          <w:rFonts w:ascii="Century" w:hAnsi="Century"/>
          <w:color w:val="auto"/>
          <w:sz w:val="24"/>
          <w:szCs w:val="24"/>
        </w:rPr>
      </w:pPr>
    </w:p>
    <w:p w:rsidR="00A32FEB" w:rsidRPr="00A32FEB" w:rsidRDefault="00A32FEB" w:rsidP="00A32FEB">
      <w:pPr>
        <w:pStyle w:val="Nagwek2"/>
        <w:spacing w:before="0"/>
        <w:ind w:left="680"/>
        <w:rPr>
          <w:rFonts w:ascii="Century" w:hAnsi="Century"/>
          <w:color w:val="auto"/>
          <w:sz w:val="24"/>
          <w:szCs w:val="24"/>
        </w:rPr>
      </w:pPr>
      <w:r w:rsidRPr="00A32FEB">
        <w:rPr>
          <w:rFonts w:ascii="Century" w:hAnsi="Century"/>
          <w:color w:val="auto"/>
          <w:sz w:val="24"/>
          <w:szCs w:val="24"/>
        </w:rPr>
        <w:t xml:space="preserve">a.  siła  wyższa  (np.  klęski  żywiołowe,  wojny,  rewolucje,  embarga  przewozowe, katastrofy,  strajki generalne  lub  lokalne)  uniemożliwiająca  wykonanie  przedmiotu Umowy zgodnie z dokumentacją projektową  oraz mająca wpływ na terminowość wykonania przedmiotu Umowy,  </w:t>
      </w:r>
    </w:p>
    <w:p w:rsidR="001B51E7" w:rsidRDefault="001B51E7" w:rsidP="00A32FEB">
      <w:pPr>
        <w:pStyle w:val="Nagwek2"/>
        <w:spacing w:before="0"/>
        <w:ind w:left="680"/>
        <w:rPr>
          <w:rFonts w:ascii="Century" w:hAnsi="Century"/>
          <w:color w:val="auto"/>
          <w:sz w:val="24"/>
          <w:szCs w:val="24"/>
        </w:rPr>
      </w:pPr>
    </w:p>
    <w:p w:rsidR="00A32FEB" w:rsidRDefault="00A32FEB" w:rsidP="00A32FEB">
      <w:pPr>
        <w:pStyle w:val="Nagwek2"/>
        <w:spacing w:before="0"/>
        <w:ind w:left="680"/>
        <w:rPr>
          <w:rFonts w:ascii="Century" w:hAnsi="Century"/>
          <w:color w:val="auto"/>
          <w:sz w:val="24"/>
          <w:szCs w:val="24"/>
        </w:rPr>
      </w:pPr>
      <w:r w:rsidRPr="00A32FEB">
        <w:rPr>
          <w:rFonts w:ascii="Century" w:hAnsi="Century"/>
          <w:color w:val="auto"/>
          <w:sz w:val="24"/>
          <w:szCs w:val="24"/>
        </w:rPr>
        <w:t>b.  przestojów i opóźnień zawinionych przez Zamawiającego, mających bezpośredni wpływ  na  terminowość  realizacji  przedmiotu  Umowy.  Zmiana  terminu  wykonania przedmiotu  Umowy  przez  Zamawiającego  skutkuje  jego  przedłużeniem  o  okres przestojów i opóźnień.</w:t>
      </w:r>
    </w:p>
    <w:p w:rsidR="00B9390E" w:rsidRPr="00A32FEB" w:rsidRDefault="00B9390E" w:rsidP="00A32FEB">
      <w:pPr>
        <w:jc w:val="both"/>
        <w:rPr>
          <w:rFonts w:ascii="Century" w:hAnsi="Century"/>
          <w:color w:val="000000"/>
          <w:kern w:val="24"/>
          <w:highlight w:val="green"/>
        </w:rPr>
      </w:pPr>
    </w:p>
    <w:p w:rsidR="002F798A" w:rsidRDefault="002F798A" w:rsidP="00A32FEB">
      <w:pPr>
        <w:jc w:val="center"/>
        <w:rPr>
          <w:rFonts w:ascii="Century" w:hAnsi="Century"/>
          <w:b/>
          <w:bCs/>
        </w:rPr>
      </w:pPr>
      <w:r w:rsidRPr="00A32FEB">
        <w:rPr>
          <w:rFonts w:ascii="Century" w:hAnsi="Century"/>
          <w:b/>
          <w:bCs/>
        </w:rPr>
        <w:t>§ 9</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 xml:space="preserve">Właściwym dla rozpoznania sporów wynikłych na tle realizacji niniejszej umowy jest sąd właściwy dla siedziby Zamawiającemu. </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10</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 xml:space="preserve">W sprawach nie uregulowanych w niniejszej Umowie stosuje się przepisy Kodeksu Cywilnego i ustawy z dnia 29 stycznia 2004 roku Prawo Zamówień Publicznych </w:t>
      </w:r>
      <w:r w:rsidR="00FE2F85" w:rsidRPr="00A32FEB">
        <w:rPr>
          <w:rFonts w:ascii="Century" w:hAnsi="Century"/>
        </w:rPr>
        <w:t>(t.j. Dz. U. z 2017 r. poz. 1579)</w:t>
      </w:r>
      <w:r w:rsidR="004D0BD1" w:rsidRPr="00A32FEB">
        <w:rPr>
          <w:rFonts w:ascii="Century" w:hAnsi="Century"/>
        </w:rPr>
        <w:t>.</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11</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Wszelkie załączniki stanowią integralną część niniejszej Umowy.</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12</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Umowę sporządzono w czterech jednobrzmiących egzemplarzach, po dwa dla każdej ze Stron.</w:t>
      </w:r>
    </w:p>
    <w:p w:rsidR="002F798A" w:rsidRPr="00A32FEB" w:rsidRDefault="002F798A" w:rsidP="00A32FEB">
      <w:pPr>
        <w:tabs>
          <w:tab w:val="left" w:pos="540"/>
          <w:tab w:val="left" w:pos="3600"/>
          <w:tab w:val="left" w:pos="5400"/>
          <w:tab w:val="left" w:pos="8460"/>
        </w:tabs>
        <w:rPr>
          <w:rFonts w:ascii="Century" w:hAnsi="Century"/>
          <w:iCs/>
          <w:u w:val="dotted"/>
        </w:rPr>
      </w:pPr>
      <w:r w:rsidRPr="00A32FEB">
        <w:rPr>
          <w:rFonts w:ascii="Century" w:hAnsi="Century"/>
          <w:iCs/>
        </w:rPr>
        <w:tab/>
      </w:r>
      <w:r w:rsidRPr="00A32FEB">
        <w:rPr>
          <w:rFonts w:ascii="Century" w:hAnsi="Century"/>
          <w:iCs/>
          <w:u w:val="dotted"/>
        </w:rPr>
        <w:tab/>
      </w:r>
      <w:r w:rsidRPr="00A32FEB">
        <w:rPr>
          <w:rFonts w:ascii="Century" w:hAnsi="Century"/>
          <w:iCs/>
        </w:rPr>
        <w:tab/>
      </w:r>
      <w:r w:rsidRPr="00A32FEB">
        <w:rPr>
          <w:rFonts w:ascii="Century" w:hAnsi="Century"/>
          <w:iCs/>
          <w:u w:val="dotted"/>
        </w:rPr>
        <w:tab/>
      </w:r>
    </w:p>
    <w:p w:rsidR="002F798A" w:rsidRPr="00A32FEB" w:rsidRDefault="002F798A" w:rsidP="00A32FEB">
      <w:pPr>
        <w:tabs>
          <w:tab w:val="left" w:pos="1620"/>
          <w:tab w:val="left" w:pos="6660"/>
        </w:tabs>
        <w:jc w:val="both"/>
        <w:rPr>
          <w:rFonts w:ascii="Century" w:hAnsi="Century"/>
          <w:vertAlign w:val="superscript"/>
        </w:rPr>
      </w:pPr>
      <w:r w:rsidRPr="00A32FEB">
        <w:rPr>
          <w:rFonts w:ascii="Century" w:hAnsi="Century"/>
          <w:vertAlign w:val="superscript"/>
        </w:rPr>
        <w:tab/>
        <w:t>Zamawiający</w:t>
      </w:r>
      <w:r w:rsidRPr="00A32FEB">
        <w:rPr>
          <w:rFonts w:ascii="Century" w:hAnsi="Century"/>
          <w:vertAlign w:val="superscript"/>
        </w:rPr>
        <w:tab/>
        <w:t>Wykonawca</w:t>
      </w:r>
    </w:p>
    <w:sectPr w:rsidR="002F798A" w:rsidRPr="00A32F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25" w:rsidRDefault="007F5E25" w:rsidP="00FE2F85">
      <w:r>
        <w:separator/>
      </w:r>
    </w:p>
  </w:endnote>
  <w:endnote w:type="continuationSeparator" w:id="0">
    <w:p w:rsidR="007F5E25" w:rsidRDefault="007F5E25" w:rsidP="00FE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20133"/>
      <w:docPartObj>
        <w:docPartGallery w:val="Page Numbers (Bottom of Page)"/>
        <w:docPartUnique/>
      </w:docPartObj>
    </w:sdtPr>
    <w:sdtEndPr/>
    <w:sdtContent>
      <w:sdt>
        <w:sdtPr>
          <w:id w:val="-1769616900"/>
          <w:docPartObj>
            <w:docPartGallery w:val="Page Numbers (Top of Page)"/>
            <w:docPartUnique/>
          </w:docPartObj>
        </w:sdtPr>
        <w:sdtEndPr/>
        <w:sdtContent>
          <w:p w:rsidR="00A32FEB" w:rsidRDefault="00A32FEB">
            <w:pPr>
              <w:pStyle w:val="Stopka"/>
              <w:jc w:val="right"/>
            </w:pPr>
            <w:r>
              <w:t xml:space="preserve">Strona </w:t>
            </w:r>
            <w:r>
              <w:rPr>
                <w:b/>
                <w:bCs/>
              </w:rPr>
              <w:fldChar w:fldCharType="begin"/>
            </w:r>
            <w:r>
              <w:rPr>
                <w:b/>
                <w:bCs/>
              </w:rPr>
              <w:instrText>PAGE</w:instrText>
            </w:r>
            <w:r>
              <w:rPr>
                <w:b/>
                <w:bCs/>
              </w:rPr>
              <w:fldChar w:fldCharType="separate"/>
            </w:r>
            <w:r w:rsidR="00EC22AE">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EC22AE">
              <w:rPr>
                <w:b/>
                <w:bCs/>
                <w:noProof/>
              </w:rPr>
              <w:t>4</w:t>
            </w:r>
            <w:r>
              <w:rPr>
                <w:b/>
                <w:bCs/>
              </w:rPr>
              <w:fldChar w:fldCharType="end"/>
            </w:r>
          </w:p>
        </w:sdtContent>
      </w:sdt>
    </w:sdtContent>
  </w:sdt>
  <w:p w:rsidR="00A32FEB" w:rsidRDefault="00A32F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25" w:rsidRDefault="007F5E25" w:rsidP="00FE2F85">
      <w:r>
        <w:separator/>
      </w:r>
    </w:p>
  </w:footnote>
  <w:footnote w:type="continuationSeparator" w:id="0">
    <w:p w:rsidR="007F5E25" w:rsidRDefault="007F5E25" w:rsidP="00FE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5" w:rsidRDefault="00DD64CF">
    <w:pPr>
      <w:pStyle w:val="Nagwek"/>
    </w:pPr>
    <w:r>
      <w:rPr>
        <w:noProof/>
      </w:rPr>
      <w:drawing>
        <wp:inline distT="0" distB="0" distL="0" distR="0" wp14:anchorId="219A9BE0" wp14:editId="435AA7A2">
          <wp:extent cx="5760720" cy="54102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 - 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1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4"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num>
  <w:num w:numId="2">
    <w:abstractNumId w:val="6"/>
    <w:lvlOverride w:ilvl="0">
      <w:startOverride w:val="1"/>
    </w:lvlOverride>
  </w:num>
  <w:num w:numId="3">
    <w:abstractNumId w:val="7"/>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04"/>
    <w:rsid w:val="001B51E7"/>
    <w:rsid w:val="00203486"/>
    <w:rsid w:val="0026700F"/>
    <w:rsid w:val="002E7BD8"/>
    <w:rsid w:val="002F798A"/>
    <w:rsid w:val="003933F1"/>
    <w:rsid w:val="0039638F"/>
    <w:rsid w:val="003D2272"/>
    <w:rsid w:val="00453165"/>
    <w:rsid w:val="00455920"/>
    <w:rsid w:val="004A5478"/>
    <w:rsid w:val="004D0BD1"/>
    <w:rsid w:val="004E5397"/>
    <w:rsid w:val="005565F7"/>
    <w:rsid w:val="005B12F0"/>
    <w:rsid w:val="005F4D01"/>
    <w:rsid w:val="00657316"/>
    <w:rsid w:val="00702237"/>
    <w:rsid w:val="007F5E25"/>
    <w:rsid w:val="008F763B"/>
    <w:rsid w:val="00940548"/>
    <w:rsid w:val="009508B8"/>
    <w:rsid w:val="00A32FEB"/>
    <w:rsid w:val="00B302B7"/>
    <w:rsid w:val="00B73086"/>
    <w:rsid w:val="00B9390E"/>
    <w:rsid w:val="00D157B8"/>
    <w:rsid w:val="00D96F3F"/>
    <w:rsid w:val="00DC0C85"/>
    <w:rsid w:val="00DD64CF"/>
    <w:rsid w:val="00EC22AE"/>
    <w:rsid w:val="00EF7004"/>
    <w:rsid w:val="00FE2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74931F-D297-4EBB-82CE-48B95E6B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unhideWhenUsed/>
    <w:qFormat/>
    <w:rsid w:val="00A32F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rsid w:val="00FE2F85"/>
    <w:pPr>
      <w:tabs>
        <w:tab w:val="center" w:pos="4536"/>
        <w:tab w:val="right" w:pos="9072"/>
      </w:tabs>
    </w:pPr>
  </w:style>
  <w:style w:type="character" w:customStyle="1" w:styleId="StopkaZnak">
    <w:name w:val="Stopka Znak"/>
    <w:basedOn w:val="Domylnaczcionkaakapitu"/>
    <w:link w:val="Stopka"/>
    <w:uiPriority w:val="99"/>
    <w:rsid w:val="00FE2F85"/>
    <w:rPr>
      <w:sz w:val="24"/>
      <w:szCs w:val="24"/>
    </w:rPr>
  </w:style>
  <w:style w:type="character" w:customStyle="1" w:styleId="Nagwek2Znak">
    <w:name w:val="Nagłówek 2 Znak"/>
    <w:basedOn w:val="Domylnaczcionkaakapitu"/>
    <w:link w:val="Nagwek2"/>
    <w:rsid w:val="00A32FEB"/>
    <w:rPr>
      <w:rFonts w:asciiTheme="majorHAnsi" w:eastAsiaTheme="majorEastAsia" w:hAnsiTheme="majorHAnsi" w:cstheme="majorBidi"/>
      <w:color w:val="2E74B5" w:themeColor="accent1" w:themeShade="BF"/>
      <w:sz w:val="26"/>
      <w:szCs w:val="26"/>
    </w:rPr>
  </w:style>
  <w:style w:type="character" w:customStyle="1" w:styleId="NagwekZnak">
    <w:name w:val="Nagłówek Znak"/>
    <w:basedOn w:val="Domylnaczcionkaakapitu"/>
    <w:link w:val="Nagwek"/>
    <w:rsid w:val="003D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2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ND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8242-E523-47AB-B488-506CDC78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TotalTime>
  <Pages>4</Pages>
  <Words>1063</Words>
  <Characters>6378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Krzysztof Mendzios</dc:creator>
  <cp:keywords/>
  <dc:description/>
  <cp:lastModifiedBy>Krzysztof Mendzios</cp:lastModifiedBy>
  <cp:revision>15</cp:revision>
  <cp:lastPrinted>1899-12-31T23:00:00Z</cp:lastPrinted>
  <dcterms:created xsi:type="dcterms:W3CDTF">2017-12-06T11:24:00Z</dcterms:created>
  <dcterms:modified xsi:type="dcterms:W3CDTF">2018-02-14T12:58:00Z</dcterms:modified>
</cp:coreProperties>
</file>