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4D0D45" w:rsidP="003A26B2">
      <w:pPr>
        <w:jc w:val="both"/>
        <w:rPr>
          <w:rFonts w:ascii="Century" w:hAnsi="Century"/>
          <w:b/>
        </w:rPr>
      </w:pPr>
      <w:r w:rsidRPr="00E51B19">
        <w:rPr>
          <w:rFonts w:ascii="Century" w:hAnsi="Century"/>
          <w:b/>
          <w:sz w:val="24"/>
          <w:szCs w:val="24"/>
        </w:rPr>
        <w:t>Załącznik nr 5</w:t>
      </w:r>
      <w:r w:rsidR="00057B43" w:rsidRPr="00E51B19">
        <w:rPr>
          <w:rFonts w:ascii="Century" w:hAnsi="Century"/>
          <w:b/>
          <w:sz w:val="24"/>
          <w:szCs w:val="24"/>
        </w:rPr>
        <w:t xml:space="preserve"> – propozycja </w:t>
      </w:r>
      <w:r w:rsidR="00AE1ED0">
        <w:rPr>
          <w:rFonts w:ascii="Century" w:hAnsi="Century"/>
          <w:b/>
          <w:sz w:val="24"/>
          <w:szCs w:val="24"/>
        </w:rPr>
        <w:t xml:space="preserve">cen - </w:t>
      </w:r>
      <w:r w:rsidR="003A26B2">
        <w:rPr>
          <w:rFonts w:ascii="Century" w:hAnsi="Century"/>
          <w:b/>
        </w:rPr>
        <w:t>Część III</w:t>
      </w:r>
      <w:r w:rsidR="003A26B2" w:rsidRPr="0003311E">
        <w:rPr>
          <w:rFonts w:ascii="Century" w:hAnsi="Century"/>
          <w:b/>
        </w:rPr>
        <w:t>: Dostawa i montaż wyposaże</w:t>
      </w:r>
      <w:r w:rsidR="003A26B2">
        <w:rPr>
          <w:rFonts w:ascii="Century" w:hAnsi="Century"/>
          <w:b/>
        </w:rPr>
        <w:t>nia RTV i AGD</w:t>
      </w:r>
      <w:r w:rsidR="003A26B2" w:rsidRPr="0003311E">
        <w:rPr>
          <w:rFonts w:ascii="Century" w:hAnsi="Century"/>
          <w:b/>
        </w:rPr>
        <w:t xml:space="preserve"> Bieszczadzkiego Centrum Wspierania Rodziny.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6C0728" w:rsidRPr="00537DB4" w:rsidRDefault="00AE1ED0" w:rsidP="00537DB4">
            <w:pPr>
              <w:jc w:val="center"/>
              <w:rPr>
                <w:rFonts w:ascii="Century" w:hAnsi="Century"/>
                <w:b/>
              </w:rPr>
            </w:pPr>
            <w:r w:rsidRPr="00AE1ED0">
              <w:rPr>
                <w:rFonts w:ascii="Century" w:hAnsi="Century"/>
                <w:b/>
                <w:sz w:val="24"/>
                <w:szCs w:val="24"/>
              </w:rPr>
              <w:t xml:space="preserve">Część III: </w:t>
            </w:r>
            <w:r w:rsidR="00537DB4" w:rsidRPr="0003311E">
              <w:rPr>
                <w:rFonts w:ascii="Century" w:hAnsi="Century"/>
                <w:b/>
              </w:rPr>
              <w:t>Dostawa i montaż wyposaże</w:t>
            </w:r>
            <w:r w:rsidR="00537DB4">
              <w:rPr>
                <w:rFonts w:ascii="Century" w:hAnsi="Century"/>
                <w:b/>
              </w:rPr>
              <w:t>nia RTV i AGD</w:t>
            </w:r>
            <w:r w:rsidR="00537DB4" w:rsidRPr="0003311E">
              <w:rPr>
                <w:rFonts w:ascii="Century" w:hAnsi="Century"/>
                <w:b/>
              </w:rPr>
              <w:t xml:space="preserve"> Bieszczadzkiego Centrum Wspierania Rodziny.</w:t>
            </w:r>
          </w:p>
          <w:p w:rsidR="006C0728" w:rsidRPr="00E51B19" w:rsidRDefault="006C0728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E51B19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E51B19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E51B19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4D0D45" w:rsidRPr="00E51B19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POKÓJ WYCISZEŃ </w:t>
            </w: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Radioodtwarzacz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Cyfrowy tuner, zasilanie bateryjne/sieć, zakres fal info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fm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system dźwięku stereo, wyświetlacz LCD, 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POMIESZCZENIA SOCJALNE </w:t>
            </w: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Kuchnia gazowo - elektryczna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Wym. 50 x 85,5 x 60 cm,   </w:t>
            </w:r>
          </w:p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Termoobieg, grill, zabezpieczenia, klasa energetyczna 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Lodówka z zamrażarką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55, gł. 61,2, wys. 85, objętość lodówka 118 l, objętość zamrażarka 18 l, klasa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Mikrofalówka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59,5, gł. 33,5, wys. 34,7 pojemność 20l, elektroniczny wyświetlacz, gwarancja 5 lat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Czajnik elektryczny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Moc 2200 WAT, pojemność 1,7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Toster, opiekacz,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gofrownica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w 1, 3 wymienne płyty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Frytkownica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Robot kuchenny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moc 750 W., urządzenie sterowane elektronicznie, 2 prędkości pracy oraz tryb pulsacyjny, pojemność malaksera 2.2 l,, miksera kielichowego 1.75 l. blokada bezpieczeństwa, zestaw 3 w 1; pojemnik 2,1 l,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blender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i młynek akcesoria do ponad 28 funkcji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Okap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do zabudowy, 60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Zmywarka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59,6, gł. 55,5, wys. 81,8 12 kompletów, efektywność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do kawy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ciśnieniowy o mocy 1450 W i pojemności 1.8 l, sterowany elektronicznie, z funkcją mielenia kawy, podgrzewania filiżanek, regulacją mocy i ilości kawy, wyposażony w dyszę pary do spieniania mleka.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 workowy, Filtr HEPA: Moc (W): 1600 Moc ssania (W): 250, Pojemność (l): 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D0D45" w:rsidRPr="00E51B19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4D0D45" w:rsidRPr="00E51B19" w:rsidRDefault="004D0D45" w:rsidP="004D0D4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SALA ZABAW</w:t>
            </w:r>
          </w:p>
          <w:p w:rsidR="004D0D45" w:rsidRPr="00E51B19" w:rsidRDefault="004D0D45" w:rsidP="004D0D45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51B19" w:rsidRPr="00E51B19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Telewizor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LED, Smart TV, cale 55, Podłączenie do sieci: RJ-45, Wi-Fi, Połączenia: CI+, HDMI, RF In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Uchwyt ruchomy do telewizora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Kabel HDMI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Konsola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XBoxONE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Załączone wyposażenie : Zasilacz , Kontroler Kinect 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Gamepad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procesor 1750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Mini-wieża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moc wyjściowa: 100 W, układ 2.0, odtwarzacz CD, tuner FM/AM, USB Bluetooth, Wi-Fi,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AirPlay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DLNA wejście liniowe, wejście optyczne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KOMPUTEROWA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51B19" w:rsidRPr="00E51B19" w:rsidTr="00B63A1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Klimatyzator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Naścienny typu split o mocy chłodzenia 3,5 kW min. Klasa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51B19" w:rsidRPr="00E51B19" w:rsidRDefault="00E51B19" w:rsidP="00E51B19">
            <w:pPr>
              <w:rPr>
                <w:rFonts w:ascii="Century" w:hAnsi="Century"/>
                <w:sz w:val="24"/>
                <w:szCs w:val="24"/>
              </w:rPr>
            </w:pPr>
          </w:p>
          <w:p w:rsidR="00E51B19" w:rsidRPr="00E51B19" w:rsidRDefault="00E51B19" w:rsidP="00E51B19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SZKOLENIOWO – KONFERENCYJNA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51B19" w:rsidRPr="00E51B19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Klimatyzator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Naścienny typu split o mocy chłodzenia 6,5 – 7,2 kW min. Klasa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Projektor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4500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ansi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wuxga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format 16:10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Uchwyt do projektora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Dedykowany z wysięgnikiem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51B19" w:rsidRPr="00E51B19" w:rsidRDefault="00E51B19" w:rsidP="00E51B19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elektrycznie rozwijany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Do zabudowy sufitowej, wym. 250x156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przenośny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projekcyjny na trójnogu 240x200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Dystansowniki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ścienno sufitowe do ekranu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Bezprzewodowe sterowanie do ekranu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Głośnik sufitowy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  <w:vertAlign w:val="subscript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Wym. 262x85, pasmo przenoszenia 50-20 000Hz, zdolność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mocowa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100V 10/6/4/2W</w:t>
            </w:r>
            <w:r w:rsidRPr="00E51B19">
              <w:rPr>
                <w:rFonts w:ascii="Century" w:hAnsi="Century" w:cs="Arial"/>
                <w:sz w:val="24"/>
                <w:szCs w:val="24"/>
                <w:vertAlign w:val="subscript"/>
              </w:rPr>
              <w:t>RMS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Wzmacniacz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120W</w:t>
            </w:r>
            <w:r w:rsidRPr="00E51B19">
              <w:rPr>
                <w:rFonts w:ascii="Century" w:hAnsi="Century" w:cs="Arial"/>
                <w:sz w:val="24"/>
                <w:szCs w:val="24"/>
                <w:vertAlign w:val="subscript"/>
              </w:rPr>
              <w:t xml:space="preserve">RMS, </w:t>
            </w:r>
            <w:r w:rsidRPr="00E51B19">
              <w:rPr>
                <w:rFonts w:ascii="Century" w:hAnsi="Century" w:cs="Arial"/>
                <w:sz w:val="24"/>
                <w:szCs w:val="24"/>
              </w:rPr>
              <w:t xml:space="preserve">,6 wejść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mikr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. (XLR) /linia (6.3mm), gniazda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combo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6 wejść stereo, gniazda RCA, Wejścia priorytetowe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Mic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1 i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Mic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2, Dodatkowe </w:t>
            </w:r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 xml:space="preserve">wyjście (6.3mm) dla głośnika odsłuchowego, Wyjście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slave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Możliwość podłączenia przedwzmacniacza, 2-punktowy korektor barwy dla wyjścia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Eliminator sprzężeń akustycznych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Praca w trybie mono lub 2-kanałowym, Rozdzielczość AD/DA: 24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bityTłumik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45dB (z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łagodną redukcją w trybie regulacji), Monitorowanie sygnału ciągłego (auto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notch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) lub ręczna regulacja wymaganych filtrów (manual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notch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), regulacja poziomu wejściowego i wyjściowego, Funkcja przepuszczania (bypass),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Symetryczne wejścia i wyjścia (XLR i 6.3mm), Wejście i wyjście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MIDIMontaż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w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racku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482mm (19"),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Odtwarzacz CD/MP3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autoSpaceDE w:val="0"/>
              <w:autoSpaceDN w:val="0"/>
              <w:adjustRightInd w:val="0"/>
              <w:jc w:val="center"/>
              <w:rPr>
                <w:rFonts w:ascii="Century" w:hAnsi="Century" w:cs="Arial"/>
                <w:sz w:val="24"/>
                <w:szCs w:val="24"/>
                <w:lang w:eastAsia="pl-PL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interfejs USB 2.0, port RS-232, czytnik kart SD/MMC, tuner FM/AM, Odczyt plików MP3 i WMA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W komplecie pilot steruj</w:t>
            </w:r>
            <w:r w:rsidRPr="00E51B19">
              <w:rPr>
                <w:rFonts w:ascii="Century" w:eastAsia="TimesNewRoman" w:hAnsi="Century" w:cs="Arial"/>
                <w:sz w:val="24"/>
                <w:szCs w:val="24"/>
                <w:lang w:eastAsia="pl-PL"/>
              </w:rPr>
              <w:t>ą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cy IR oraz antena FM/A, Monta</w:t>
            </w:r>
            <w:r w:rsidRPr="00E51B19">
              <w:rPr>
                <w:rFonts w:ascii="Century" w:eastAsia="TimesNewRoman" w:hAnsi="Century" w:cs="Arial"/>
                <w:sz w:val="24"/>
                <w:szCs w:val="24"/>
                <w:lang w:eastAsia="pl-PL"/>
              </w:rPr>
              <w:t xml:space="preserve">ż 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racku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 482mm (19"), 1U, Odtwarzanie płyt audio CD/CD-R/CD-RW/MP3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Okablowanie połączeniowe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Do systemu nagłośnienia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Poczwórny odbiornik wieloczęstotliwościowy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Podwójny odbiornik wieloczęstotliwościowy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Mikrofon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doręczny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z wbudowanym nadajnikiem wieloczęstotliwościowym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Stołowy statyw mikrofonowy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Szafa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rackowa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Listwa zasilająca, szuflada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Przyłącza stołowe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 z audio, HDMI 4x230V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Kręgosłup kablowy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Dystrybutor 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 z priorytetem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Dystrybutor 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HDMI z priorytetem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Skaler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Extender 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HDMI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Okablowanie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video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Przełącznik sieciowy (SWITCH)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Do szaf RACK,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Zarządzalny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Dostęp Wiersz poleceń (CLI) RMON SNMP v1/v2c/v3, Przeglądarka WWW (GUI) Architektura sieci Gigabit Ethernet Całkowita liczba portów 52, Rodzaje wejść wyjść port SFP - 4 szt. 10/100/1000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Mbps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- 48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szt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.funkcje zabezpieczające ruch sieciowy, w tym obsługa VLAN 802.1Q, Port Security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51B19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Mównica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Aluminiowa, wysokość    -1150 mm, szerokość - 400mm, głębokość -300mm </w:t>
            </w:r>
            <w:r w:rsidRPr="00E51B19">
              <w:rPr>
                <w:rFonts w:ascii="Century" w:hAnsi="Century" w:cs="Arial"/>
                <w:sz w:val="24"/>
                <w:szCs w:val="24"/>
              </w:rPr>
              <w:br/>
            </w:r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>półka , pulpit -550x500mm      </w:t>
            </w:r>
            <w:r w:rsidRPr="00E51B19">
              <w:rPr>
                <w:rFonts w:ascii="Century" w:hAnsi="Century" w:cs="Arial"/>
                <w:sz w:val="24"/>
                <w:szCs w:val="24"/>
              </w:rPr>
              <w:br/>
              <w:t>podstawa 550x450mm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Default="00AA5FE8" w:rsidP="00AA5FE8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sz w:val="28"/>
          <w:szCs w:val="28"/>
        </w:rPr>
        <w:t xml:space="preserve">UWAGA ! Kolorystyka poszczególnych elementów wyposażenia powinna zostać ustalona z Zamawiającym przed etapem realizacji. Wykonawca podczas składania oferty powinien zaproponować Zamawiającemu do wyboru min 3 kolory do wyboru.  </w:t>
      </w: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88" w:rsidRDefault="00876088" w:rsidP="00FC6035">
      <w:pPr>
        <w:spacing w:after="0" w:line="240" w:lineRule="auto"/>
      </w:pPr>
      <w:r>
        <w:separator/>
      </w:r>
    </w:p>
  </w:endnote>
  <w:endnote w:type="continuationSeparator" w:id="0">
    <w:p w:rsidR="00876088" w:rsidRDefault="00876088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88" w:rsidRDefault="00876088" w:rsidP="00FC6035">
      <w:pPr>
        <w:spacing w:after="0" w:line="240" w:lineRule="auto"/>
      </w:pPr>
      <w:r>
        <w:separator/>
      </w:r>
    </w:p>
  </w:footnote>
  <w:footnote w:type="continuationSeparator" w:id="0">
    <w:p w:rsidR="00876088" w:rsidRDefault="00876088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FC6035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57B43"/>
    <w:rsid w:val="00066FA7"/>
    <w:rsid w:val="000A24F1"/>
    <w:rsid w:val="001560E9"/>
    <w:rsid w:val="00187BEE"/>
    <w:rsid w:val="001C6D9B"/>
    <w:rsid w:val="00213C5E"/>
    <w:rsid w:val="0029119D"/>
    <w:rsid w:val="002B2FAA"/>
    <w:rsid w:val="002D5623"/>
    <w:rsid w:val="0032542C"/>
    <w:rsid w:val="00387B85"/>
    <w:rsid w:val="003A26B2"/>
    <w:rsid w:val="003B387D"/>
    <w:rsid w:val="004D0D45"/>
    <w:rsid w:val="0051233F"/>
    <w:rsid w:val="00537DB4"/>
    <w:rsid w:val="005974AE"/>
    <w:rsid w:val="005C1C9F"/>
    <w:rsid w:val="005D57EF"/>
    <w:rsid w:val="006902C0"/>
    <w:rsid w:val="006C0728"/>
    <w:rsid w:val="006D4B8E"/>
    <w:rsid w:val="00803F53"/>
    <w:rsid w:val="0084381A"/>
    <w:rsid w:val="0085569F"/>
    <w:rsid w:val="00876088"/>
    <w:rsid w:val="0093288A"/>
    <w:rsid w:val="009427CC"/>
    <w:rsid w:val="009B7E58"/>
    <w:rsid w:val="00A465A7"/>
    <w:rsid w:val="00AA5FE8"/>
    <w:rsid w:val="00AE1ED0"/>
    <w:rsid w:val="00B16EA8"/>
    <w:rsid w:val="00BD17B7"/>
    <w:rsid w:val="00BF471A"/>
    <w:rsid w:val="00C63843"/>
    <w:rsid w:val="00D93C9B"/>
    <w:rsid w:val="00E51B19"/>
    <w:rsid w:val="00E66C4C"/>
    <w:rsid w:val="00F147AA"/>
    <w:rsid w:val="00F36493"/>
    <w:rsid w:val="00F87238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B43C-42DC-4AD2-885B-B036ABE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11</cp:revision>
  <dcterms:created xsi:type="dcterms:W3CDTF">2017-12-21T09:10:00Z</dcterms:created>
  <dcterms:modified xsi:type="dcterms:W3CDTF">2017-12-27T07:25:00Z</dcterms:modified>
</cp:coreProperties>
</file>