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0D9B955C" w:rsidR="00C310BC" w:rsidRPr="00911B47" w:rsidRDefault="009336FC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IZP.272.4</w:t>
      </w:r>
      <w:r w:rsidR="00264351">
        <w:rPr>
          <w:rFonts w:ascii="Calibri" w:hAnsi="Calibri"/>
          <w:bCs/>
          <w:sz w:val="20"/>
          <w:szCs w:val="20"/>
        </w:rPr>
        <w:t>.2023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7559D850" w14:textId="77777777" w:rsidR="009336FC" w:rsidRPr="009336FC" w:rsidRDefault="009336FC" w:rsidP="009336FC">
      <w:pPr>
        <w:spacing w:line="240" w:lineRule="auto"/>
        <w:jc w:val="left"/>
        <w:rPr>
          <w:rFonts w:ascii="Calibri" w:hAnsi="Calibri"/>
          <w:sz w:val="20"/>
          <w:szCs w:val="20"/>
        </w:rPr>
      </w:pPr>
    </w:p>
    <w:p w14:paraId="69D42338" w14:textId="12CC58A5" w:rsidR="00822ADC" w:rsidRPr="009336FC" w:rsidRDefault="009336FC" w:rsidP="009336F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336FC">
        <w:rPr>
          <w:rFonts w:ascii="Calibri" w:hAnsi="Calibri"/>
          <w:b/>
          <w:sz w:val="20"/>
          <w:szCs w:val="20"/>
        </w:rPr>
        <w:t>Rafineria kultur – rewitalizacja zabytkowego budynku rafinerii FANTO na potrzeby Bieszczadzkiego Centrum Dziedzictwa Kulturowego - dostawa sprzętu do prowadzenia działalności.</w:t>
      </w:r>
    </w:p>
    <w:p w14:paraId="447174DA" w14:textId="77777777" w:rsidR="009336FC" w:rsidRPr="00911B47" w:rsidRDefault="009336FC" w:rsidP="009336FC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772"/>
        <w:gridCol w:w="1899"/>
        <w:gridCol w:w="1425"/>
        <w:gridCol w:w="1631"/>
      </w:tblGrid>
      <w:tr w:rsidR="009336FC" w:rsidRPr="00911B47" w14:paraId="6081B7F7" w14:textId="77777777" w:rsidTr="009336FC">
        <w:trPr>
          <w:jc w:val="center"/>
        </w:trPr>
        <w:tc>
          <w:tcPr>
            <w:tcW w:w="1666" w:type="dxa"/>
            <w:shd w:val="clear" w:color="auto" w:fill="D99594"/>
          </w:tcPr>
          <w:p w14:paraId="41F98687" w14:textId="69F48BE9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1CAABC37" w14:textId="65A84FD9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5D035548" w14:textId="050C1F63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7D35737B" w14:textId="6482FA57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63EB9A0C" w14:textId="4F7601F2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9336FC" w:rsidRPr="00911B47" w14:paraId="669450CF" w14:textId="77777777" w:rsidTr="009336FC">
        <w:trPr>
          <w:jc w:val="center"/>
        </w:trPr>
        <w:tc>
          <w:tcPr>
            <w:tcW w:w="1666" w:type="dxa"/>
            <w:shd w:val="clear" w:color="auto" w:fill="auto"/>
          </w:tcPr>
          <w:p w14:paraId="7A9F158E" w14:textId="77777777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40AE2A5" w14:textId="77777777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0A5A9BB" w14:textId="77777777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C34C17" w14:textId="77777777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E6D6A50" w14:textId="069C3C55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E26963" w14:textId="77777777" w:rsidR="00264351" w:rsidRPr="00911B47" w:rsidRDefault="0026435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562F94A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 w:rsidRPr="00911B47">
        <w:rPr>
          <w:rFonts w:ascii="Calibri" w:hAnsi="Calibri"/>
          <w:b/>
          <w:bCs/>
          <w:sz w:val="20"/>
          <w:szCs w:val="20"/>
        </w:rPr>
        <w:t>Ja (my) niżej podpisany(i) oświadczam(y), że:</w:t>
      </w:r>
      <w:bookmarkStart w:id="1" w:name="_GoBack"/>
      <w:bookmarkEnd w:id="1"/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D01F5D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D01F5D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D01F5D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D01F5D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Przedmiot niniejszego zamówienia będę (będziemy) realizować w terminie określonym w SWZ oraz </w:t>
      </w:r>
      <w:r w:rsidRPr="00911B47">
        <w:rPr>
          <w:rFonts w:ascii="Calibri" w:hAnsi="Calibri"/>
          <w:sz w:val="20"/>
          <w:szCs w:val="20"/>
        </w:rPr>
        <w:lastRenderedPageBreak/>
        <w:t>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54ADA221" w14:textId="0C727986" w:rsidR="004F6550" w:rsidRPr="00814115" w:rsidRDefault="004F6550" w:rsidP="00814115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14115">
        <w:rPr>
          <w:rFonts w:ascii="Calibri" w:hAnsi="Calibri"/>
          <w:sz w:val="18"/>
          <w:szCs w:val="18"/>
        </w:rPr>
        <w:t xml:space="preserve">nia np. przez jego wykreślenie). </w:t>
      </w: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4BE1" w14:textId="77777777" w:rsidR="00D01F5D" w:rsidRDefault="00D01F5D" w:rsidP="00566CF3">
      <w:pPr>
        <w:spacing w:line="240" w:lineRule="auto"/>
      </w:pPr>
      <w:r>
        <w:separator/>
      </w:r>
    </w:p>
  </w:endnote>
  <w:endnote w:type="continuationSeparator" w:id="0">
    <w:p w14:paraId="38A4C24E" w14:textId="77777777" w:rsidR="00D01F5D" w:rsidRDefault="00D01F5D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9336FC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9336FC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B797B" w14:textId="77777777" w:rsidR="00D01F5D" w:rsidRDefault="00D01F5D" w:rsidP="00566CF3">
      <w:pPr>
        <w:spacing w:line="240" w:lineRule="auto"/>
      </w:pPr>
      <w:r>
        <w:separator/>
      </w:r>
    </w:p>
  </w:footnote>
  <w:footnote w:type="continuationSeparator" w:id="0">
    <w:p w14:paraId="0DA6B441" w14:textId="77777777" w:rsidR="00D01F5D" w:rsidRDefault="00D01F5D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39D306F8" w:rsidR="00640625" w:rsidRDefault="00D01F5D">
    <w:pPr>
      <w:pStyle w:val="Nagwek"/>
    </w:pPr>
    <w:r>
      <w:rPr>
        <w:noProof/>
      </w:rPr>
      <w:pict w14:anchorId="3CF7B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118.8pt;margin-top:-13.25pt;width:212.25pt;height:39.3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76 0 -76 21185 21600 21185 21600 0 -7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4351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40625"/>
    <w:rsid w:val="006426E6"/>
    <w:rsid w:val="006432AB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14115"/>
    <w:rsid w:val="00822ADC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336FC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709AC"/>
    <w:rsid w:val="00CC3BEC"/>
    <w:rsid w:val="00CC6EC8"/>
    <w:rsid w:val="00CD187B"/>
    <w:rsid w:val="00CE3820"/>
    <w:rsid w:val="00CF40CE"/>
    <w:rsid w:val="00CF4701"/>
    <w:rsid w:val="00D01F5D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3E5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  <w:style w:type="character" w:customStyle="1" w:styleId="noticetitle">
    <w:name w:val="noticetitle"/>
    <w:rsid w:val="0026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730</Words>
  <Characters>4386</Characters>
  <Application>Microsoft Office Word</Application>
  <DocSecurity>0</DocSecurity>
  <Lines>36</Lines>
  <Paragraphs>10</Paragraphs>
  <ScaleCrop>false</ScaleCrop>
  <Company>urząd marszałkowski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49</cp:revision>
  <cp:lastPrinted>2020-01-20T10:53:00Z</cp:lastPrinted>
  <dcterms:created xsi:type="dcterms:W3CDTF">2018-12-04T10:26:00Z</dcterms:created>
  <dcterms:modified xsi:type="dcterms:W3CDTF">2023-03-20T11:20:00Z</dcterms:modified>
</cp:coreProperties>
</file>